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574C6" w:rsidRPr="00D574C6" w14:paraId="67FE9004" w14:textId="77777777" w:rsidTr="24B5DAA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1A0ECDB" w14:textId="77777777" w:rsidR="00215AC7" w:rsidRPr="00D574C6" w:rsidRDefault="00215AC7" w:rsidP="008F18D3">
            <w:pPr>
              <w:spacing w:after="0" w:line="240" w:lineRule="auto"/>
              <w:ind w:left="397" w:hanging="397"/>
              <w:jc w:val="center"/>
              <w:rPr>
                <w:rFonts w:ascii="Arial" w:hAnsi="Arial" w:cs="Arial"/>
                <w:b/>
                <w:color w:val="000000" w:themeColor="text1"/>
                <w:sz w:val="20"/>
                <w:szCs w:val="20"/>
              </w:rPr>
            </w:pPr>
            <w:r w:rsidRPr="00D574C6">
              <w:rPr>
                <w:rFonts w:ascii="Arial" w:hAnsi="Arial" w:cs="Arial"/>
                <w:color w:val="000000" w:themeColor="text1"/>
              </w:rPr>
              <w:br w:type="page"/>
            </w:r>
            <w:r w:rsidRPr="00D574C6">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5AB4EE6" w14:textId="77777777" w:rsidR="00215AC7" w:rsidRPr="00D574C6" w:rsidRDefault="00215AC7" w:rsidP="008F18D3">
            <w:pPr>
              <w:spacing w:after="0" w:line="240" w:lineRule="auto"/>
              <w:ind w:left="397" w:hanging="397"/>
              <w:jc w:val="center"/>
              <w:rPr>
                <w:rFonts w:ascii="Arial" w:hAnsi="Arial" w:cs="Arial"/>
                <w:b/>
                <w:color w:val="000000" w:themeColor="text1"/>
                <w:sz w:val="20"/>
                <w:szCs w:val="20"/>
              </w:rPr>
            </w:pPr>
            <w:r w:rsidRPr="00D574C6">
              <w:rPr>
                <w:rFonts w:ascii="Arial" w:hAnsi="Arial" w:cs="Arial"/>
                <w:b/>
                <w:color w:val="000000" w:themeColor="text1"/>
                <w:sz w:val="20"/>
                <w:szCs w:val="20"/>
              </w:rPr>
              <w:t>FINANCIJSKA TRŽIŠTA</w:t>
            </w:r>
          </w:p>
        </w:tc>
      </w:tr>
      <w:tr w:rsidR="00D574C6" w:rsidRPr="00D574C6" w14:paraId="0DDD699D" w14:textId="77777777" w:rsidTr="24B5DAA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BE7D337" w14:textId="77777777" w:rsidR="00215AC7" w:rsidRPr="00D574C6" w:rsidRDefault="00215AC7" w:rsidP="008F18D3">
            <w:pPr>
              <w:spacing w:after="0" w:line="240" w:lineRule="auto"/>
              <w:rPr>
                <w:rStyle w:val="Naglaeno"/>
                <w:rFonts w:ascii="Arial" w:hAnsi="Arial" w:cs="Arial"/>
                <w:b w:val="0"/>
                <w:color w:val="000000" w:themeColor="text1"/>
                <w:sz w:val="20"/>
                <w:szCs w:val="20"/>
              </w:rPr>
            </w:pPr>
            <w:r w:rsidRPr="00D574C6">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779EBA65"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ECM212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F61B798"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02CD0249"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3</w:t>
            </w:r>
          </w:p>
        </w:tc>
      </w:tr>
      <w:tr w:rsidR="00D574C6" w:rsidRPr="00D574C6" w14:paraId="34860B43" w14:textId="77777777" w:rsidTr="24B5DA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2295D45" w14:textId="77777777" w:rsidR="00215AC7" w:rsidRPr="00D574C6" w:rsidRDefault="00215AC7" w:rsidP="008F18D3">
            <w:pPr>
              <w:spacing w:after="0" w:line="240" w:lineRule="auto"/>
              <w:rPr>
                <w:rFonts w:ascii="Arial" w:hAnsi="Arial" w:cs="Arial"/>
                <w:color w:val="000000" w:themeColor="text1"/>
                <w:sz w:val="20"/>
                <w:szCs w:val="20"/>
              </w:rPr>
            </w:pPr>
            <w:r w:rsidRPr="00D574C6">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046BDFBA" w14:textId="4AEEEC1A" w:rsidR="00215AC7" w:rsidRPr="00D574C6" w:rsidRDefault="00CA0A07" w:rsidP="008F18D3">
            <w:pPr>
              <w:spacing w:after="0" w:line="240" w:lineRule="auto"/>
              <w:rPr>
                <w:rFonts w:ascii="Arial" w:hAnsi="Arial" w:cs="Arial"/>
                <w:color w:val="000000" w:themeColor="text1"/>
                <w:sz w:val="20"/>
                <w:szCs w:val="20"/>
              </w:rPr>
            </w:pPr>
            <w:r>
              <w:rPr>
                <w:rFonts w:ascii="Arial" w:hAnsi="Arial" w:cs="Arial"/>
                <w:color w:val="000000" w:themeColor="text1"/>
                <w:sz w:val="20"/>
                <w:szCs w:val="20"/>
              </w:rPr>
              <w:t>P</w:t>
            </w:r>
            <w:r w:rsidR="00590C89" w:rsidRPr="00D574C6">
              <w:rPr>
                <w:rFonts w:ascii="Arial" w:hAnsi="Arial" w:cs="Arial"/>
                <w:color w:val="000000" w:themeColor="text1"/>
                <w:sz w:val="20"/>
                <w:szCs w:val="20"/>
              </w:rPr>
              <w:t>rof.</w:t>
            </w:r>
            <w:r w:rsidR="00215AC7" w:rsidRPr="00D574C6">
              <w:rPr>
                <w:rFonts w:ascii="Arial" w:hAnsi="Arial" w:cs="Arial"/>
                <w:color w:val="000000" w:themeColor="text1"/>
                <w:sz w:val="20"/>
                <w:szCs w:val="20"/>
              </w:rPr>
              <w:t xml:space="preserve"> dr. </w:t>
            </w:r>
            <w:proofErr w:type="spellStart"/>
            <w:r w:rsidR="00215AC7" w:rsidRPr="00D574C6">
              <w:rPr>
                <w:rFonts w:ascii="Arial" w:hAnsi="Arial" w:cs="Arial"/>
                <w:color w:val="000000" w:themeColor="text1"/>
                <w:sz w:val="20"/>
                <w:szCs w:val="20"/>
              </w:rPr>
              <w:t>sc</w:t>
            </w:r>
            <w:proofErr w:type="spellEnd"/>
            <w:r w:rsidR="00215AC7" w:rsidRPr="00D574C6">
              <w:rPr>
                <w:rFonts w:ascii="Arial" w:hAnsi="Arial" w:cs="Arial"/>
                <w:color w:val="000000" w:themeColor="text1"/>
                <w:sz w:val="20"/>
                <w:szCs w:val="20"/>
              </w:rPr>
              <w:t>. Ana Kundid Novokmet</w:t>
            </w:r>
          </w:p>
          <w:p w14:paraId="07EBD126" w14:textId="3447C0C3" w:rsidR="00046620" w:rsidRPr="00D574C6" w:rsidRDefault="0004662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Prof. dr. </w:t>
            </w:r>
            <w:proofErr w:type="spellStart"/>
            <w:r w:rsidRPr="00D574C6">
              <w:rPr>
                <w:rFonts w:ascii="Arial" w:hAnsi="Arial" w:cs="Arial"/>
                <w:color w:val="000000" w:themeColor="text1"/>
                <w:sz w:val="20"/>
                <w:szCs w:val="20"/>
              </w:rPr>
              <w:t>sc</w:t>
            </w:r>
            <w:proofErr w:type="spellEnd"/>
            <w:r w:rsidRPr="00D574C6">
              <w:rPr>
                <w:rFonts w:ascii="Arial" w:hAnsi="Arial" w:cs="Arial"/>
                <w:color w:val="000000" w:themeColor="text1"/>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CC3514E"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6C131E80"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5</w:t>
            </w:r>
          </w:p>
        </w:tc>
      </w:tr>
      <w:tr w:rsidR="00D574C6" w:rsidRPr="00D574C6" w14:paraId="6A58DC6D" w14:textId="77777777" w:rsidTr="24B5DAA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56ADF6F"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14:paraId="400A73D9" w14:textId="53B48C7A" w:rsidR="00215AC7" w:rsidRPr="00D574C6" w:rsidRDefault="00215AC7" w:rsidP="008F18D3">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C0B3375"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4C1F15D"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1F5538F4"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14:paraId="2376BD03"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14:paraId="1D3DE3CC"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T</w:t>
            </w:r>
          </w:p>
        </w:tc>
      </w:tr>
      <w:tr w:rsidR="00D574C6" w:rsidRPr="00D574C6" w14:paraId="6C23F4A6" w14:textId="77777777" w:rsidTr="24B5DAAB">
        <w:trPr>
          <w:trHeight w:val="345"/>
        </w:trPr>
        <w:tc>
          <w:tcPr>
            <w:tcW w:w="1912" w:type="dxa"/>
            <w:gridSpan w:val="2"/>
            <w:vMerge/>
            <w:tcMar>
              <w:left w:w="57" w:type="dxa"/>
              <w:right w:w="57" w:type="dxa"/>
            </w:tcMar>
            <w:vAlign w:val="center"/>
          </w:tcPr>
          <w:p w14:paraId="6E0D4133" w14:textId="77777777" w:rsidR="00215AC7" w:rsidRPr="00D574C6" w:rsidRDefault="00215AC7" w:rsidP="008F18D3">
            <w:pPr>
              <w:spacing w:after="0" w:line="240" w:lineRule="auto"/>
              <w:rPr>
                <w:rFonts w:ascii="Arial" w:hAnsi="Arial" w:cs="Arial"/>
                <w:color w:val="000000" w:themeColor="text1"/>
                <w:sz w:val="20"/>
                <w:szCs w:val="20"/>
              </w:rPr>
            </w:pPr>
          </w:p>
        </w:tc>
        <w:tc>
          <w:tcPr>
            <w:tcW w:w="2502" w:type="dxa"/>
            <w:gridSpan w:val="3"/>
            <w:vMerge/>
            <w:tcMar>
              <w:left w:w="57" w:type="dxa"/>
              <w:right w:w="57" w:type="dxa"/>
            </w:tcMar>
            <w:vAlign w:val="center"/>
          </w:tcPr>
          <w:p w14:paraId="0D8B282F" w14:textId="77777777" w:rsidR="00215AC7" w:rsidRPr="00D574C6" w:rsidRDefault="00215AC7" w:rsidP="008F18D3">
            <w:pPr>
              <w:spacing w:after="0" w:line="240" w:lineRule="auto"/>
              <w:rPr>
                <w:rFonts w:ascii="Arial" w:hAnsi="Arial" w:cs="Arial"/>
                <w:color w:val="000000" w:themeColor="text1"/>
                <w:sz w:val="20"/>
                <w:szCs w:val="20"/>
              </w:rPr>
            </w:pPr>
          </w:p>
        </w:tc>
        <w:tc>
          <w:tcPr>
            <w:tcW w:w="2288" w:type="dxa"/>
            <w:gridSpan w:val="4"/>
            <w:vMerge/>
            <w:tcMar>
              <w:left w:w="57" w:type="dxa"/>
              <w:right w:w="57" w:type="dxa"/>
            </w:tcMar>
            <w:vAlign w:val="center"/>
          </w:tcPr>
          <w:p w14:paraId="2E9140DB" w14:textId="77777777" w:rsidR="00215AC7" w:rsidRPr="00D574C6" w:rsidRDefault="00215AC7" w:rsidP="008F18D3">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1571EABA" w14:textId="0B55D866" w:rsidR="00215AC7"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4E469AE4" w14:textId="649CDF6E" w:rsidR="00215AC7" w:rsidRPr="00D574C6" w:rsidRDefault="00215AC7" w:rsidP="008F18D3">
            <w:pPr>
              <w:spacing w:after="0" w:line="240" w:lineRule="auto"/>
              <w:rPr>
                <w:rFonts w:ascii="Arial" w:hAnsi="Arial" w:cs="Arial"/>
                <w:strike/>
                <w:color w:val="000000" w:themeColor="text1"/>
                <w:sz w:val="20"/>
                <w:szCs w:val="20"/>
              </w:rPr>
            </w:pPr>
          </w:p>
        </w:tc>
        <w:tc>
          <w:tcPr>
            <w:tcW w:w="712" w:type="dxa"/>
            <w:tcBorders>
              <w:bottom w:val="single" w:sz="12" w:space="0" w:color="auto"/>
              <w:right w:val="single" w:sz="12" w:space="0" w:color="auto"/>
            </w:tcBorders>
            <w:vAlign w:val="center"/>
          </w:tcPr>
          <w:p w14:paraId="05B0F4F3" w14:textId="775B6CE2" w:rsidR="00215AC7" w:rsidRPr="00D574C6" w:rsidRDefault="00E70A05" w:rsidP="00E70A05">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70B1B2C4" w14:textId="77777777" w:rsidR="00215AC7" w:rsidRPr="00D574C6" w:rsidRDefault="00215AC7" w:rsidP="008F18D3">
            <w:pPr>
              <w:spacing w:after="0" w:line="240" w:lineRule="auto"/>
              <w:rPr>
                <w:rFonts w:ascii="Arial" w:hAnsi="Arial" w:cs="Arial"/>
                <w:color w:val="000000" w:themeColor="text1"/>
                <w:sz w:val="20"/>
                <w:szCs w:val="20"/>
              </w:rPr>
            </w:pPr>
          </w:p>
        </w:tc>
      </w:tr>
      <w:tr w:rsidR="00D574C6" w:rsidRPr="00D574C6" w14:paraId="7838A424" w14:textId="77777777" w:rsidTr="24B5DA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A6D706D"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37EE3A3"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5EF961F"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535ED5B0" w14:textId="096D2446" w:rsidR="00215AC7"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30</w:t>
            </w:r>
            <w:r w:rsidR="0030346C" w:rsidRPr="00D574C6">
              <w:rPr>
                <w:rFonts w:ascii="Arial" w:hAnsi="Arial" w:cs="Arial"/>
                <w:color w:val="000000" w:themeColor="text1"/>
                <w:sz w:val="20"/>
                <w:szCs w:val="20"/>
              </w:rPr>
              <w:t>%</w:t>
            </w:r>
          </w:p>
        </w:tc>
      </w:tr>
      <w:tr w:rsidR="00D574C6" w:rsidRPr="00D574C6" w14:paraId="3A65B287" w14:textId="77777777" w:rsidTr="24B5DAA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FFDE5CD" w14:textId="77777777" w:rsidR="00215AC7" w:rsidRPr="00D574C6" w:rsidRDefault="00215AC7" w:rsidP="008F18D3">
            <w:pPr>
              <w:tabs>
                <w:tab w:val="left" w:pos="2820"/>
              </w:tabs>
              <w:spacing w:after="0" w:line="240" w:lineRule="auto"/>
              <w:jc w:val="center"/>
              <w:rPr>
                <w:rFonts w:ascii="Arial" w:hAnsi="Arial" w:cs="Arial"/>
                <w:b/>
                <w:color w:val="000000" w:themeColor="text1"/>
                <w:sz w:val="20"/>
                <w:szCs w:val="20"/>
              </w:rPr>
            </w:pPr>
            <w:r w:rsidRPr="00D574C6">
              <w:rPr>
                <w:rFonts w:ascii="Arial" w:hAnsi="Arial" w:cs="Arial"/>
                <w:b/>
                <w:color w:val="000000" w:themeColor="text1"/>
                <w:sz w:val="20"/>
                <w:szCs w:val="20"/>
              </w:rPr>
              <w:t>OPIS PREDMETA</w:t>
            </w:r>
          </w:p>
        </w:tc>
      </w:tr>
      <w:tr w:rsidR="00D574C6" w:rsidRPr="00D574C6" w14:paraId="52EA5EBE" w14:textId="77777777" w:rsidTr="24B5DAA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7EC2B3"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C004F2E"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Osposobiti studente za identifikaciju uloge financijskog tržišta u gospodarskom sustavu, prezentiranje obilježja različitih vrsta vrijednosnih papira i </w:t>
            </w:r>
            <w:proofErr w:type="spellStart"/>
            <w:r w:rsidRPr="00D574C6">
              <w:rPr>
                <w:rFonts w:ascii="Arial" w:hAnsi="Arial" w:cs="Arial"/>
                <w:color w:val="000000" w:themeColor="text1"/>
                <w:sz w:val="20"/>
                <w:szCs w:val="20"/>
              </w:rPr>
              <w:t>derivativa</w:t>
            </w:r>
            <w:proofErr w:type="spellEnd"/>
            <w:r w:rsidRPr="00D574C6">
              <w:rPr>
                <w:rFonts w:ascii="Arial" w:hAnsi="Arial" w:cs="Arial"/>
                <w:color w:val="000000" w:themeColor="text1"/>
                <w:sz w:val="20"/>
                <w:szCs w:val="20"/>
              </w:rPr>
              <w:t>, otkrivanje načina funkcioniranja uređenih financijskih tržišta te razlikovanje metoda u sklopu investicijske analize.</w:t>
            </w:r>
          </w:p>
        </w:tc>
      </w:tr>
      <w:tr w:rsidR="00D574C6" w:rsidRPr="00D574C6" w14:paraId="55D79431" w14:textId="77777777" w:rsidTr="24B5DAAB">
        <w:tc>
          <w:tcPr>
            <w:tcW w:w="1912" w:type="dxa"/>
            <w:gridSpan w:val="2"/>
            <w:tcBorders>
              <w:left w:val="single" w:sz="12" w:space="0" w:color="auto"/>
            </w:tcBorders>
            <w:shd w:val="clear" w:color="auto" w:fill="CCFFFF"/>
            <w:tcMar>
              <w:left w:w="57" w:type="dxa"/>
              <w:right w:w="57" w:type="dxa"/>
            </w:tcMar>
            <w:vAlign w:val="center"/>
          </w:tcPr>
          <w:p w14:paraId="0441805C"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FE5FB06" w14:textId="77777777" w:rsidR="00215AC7" w:rsidRPr="00D574C6" w:rsidRDefault="00215AC7" w:rsidP="008F18D3">
            <w:pPr>
              <w:tabs>
                <w:tab w:val="left" w:pos="2820"/>
              </w:tabs>
              <w:spacing w:after="0" w:line="240" w:lineRule="auto"/>
              <w:rPr>
                <w:rFonts w:ascii="Arial" w:hAnsi="Arial" w:cs="Arial"/>
                <w:b/>
                <w:color w:val="000000" w:themeColor="text1"/>
                <w:sz w:val="20"/>
                <w:szCs w:val="20"/>
              </w:rPr>
            </w:pPr>
            <w:r w:rsidRPr="00D574C6">
              <w:rPr>
                <w:rFonts w:ascii="Arial" w:hAnsi="Arial" w:cs="Arial"/>
                <w:color w:val="000000" w:themeColor="text1"/>
                <w:sz w:val="20"/>
                <w:szCs w:val="20"/>
              </w:rPr>
              <w:t>Preduvjeti za upis kolegija propisani su Statutom Ekonomskog fakulteta te Pravilnikom o studiju i studiranju.</w:t>
            </w:r>
          </w:p>
          <w:p w14:paraId="14DBF876"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p>
        </w:tc>
      </w:tr>
      <w:tr w:rsidR="00D574C6" w:rsidRPr="00D574C6" w14:paraId="00E70D74" w14:textId="77777777" w:rsidTr="24B5DAAB">
        <w:tc>
          <w:tcPr>
            <w:tcW w:w="1912" w:type="dxa"/>
            <w:gridSpan w:val="2"/>
            <w:tcBorders>
              <w:left w:val="single" w:sz="12" w:space="0" w:color="auto"/>
            </w:tcBorders>
            <w:shd w:val="clear" w:color="auto" w:fill="CCFFFF"/>
            <w:tcMar>
              <w:left w:w="57" w:type="dxa"/>
              <w:right w:w="57" w:type="dxa"/>
            </w:tcMar>
            <w:vAlign w:val="center"/>
          </w:tcPr>
          <w:p w14:paraId="4A5D0706"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DE3483E" w14:textId="77777777" w:rsidR="00215AC7" w:rsidRPr="00D574C6" w:rsidRDefault="00215AC7" w:rsidP="008F18D3">
            <w:pPr>
              <w:tabs>
                <w:tab w:val="left" w:pos="2820"/>
              </w:tabs>
              <w:spacing w:after="0" w:line="240" w:lineRule="auto"/>
              <w:rPr>
                <w:rFonts w:ascii="Arial" w:hAnsi="Arial" w:cs="Arial"/>
                <w:b/>
                <w:color w:val="000000" w:themeColor="text1"/>
                <w:sz w:val="20"/>
                <w:szCs w:val="20"/>
              </w:rPr>
            </w:pPr>
            <w:r w:rsidRPr="00D574C6">
              <w:rPr>
                <w:rFonts w:ascii="Arial" w:hAnsi="Arial" w:cs="Arial"/>
                <w:b/>
                <w:color w:val="000000" w:themeColor="text1"/>
                <w:sz w:val="20"/>
                <w:szCs w:val="20"/>
              </w:rPr>
              <w:t>Ishod učenja predmeta:</w:t>
            </w:r>
          </w:p>
          <w:p w14:paraId="0D3AD6EC" w14:textId="52BA82A2"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Identificirati uzroke nastanka i način funkcioniranja financijskih tržišta te prezentirati različite vrste vrijednosnih papira i metode investicijske analize</w:t>
            </w:r>
            <w:r w:rsidR="0030346C" w:rsidRPr="00D574C6">
              <w:rPr>
                <w:rFonts w:ascii="Arial" w:hAnsi="Arial" w:cs="Arial"/>
                <w:color w:val="000000" w:themeColor="text1"/>
                <w:sz w:val="20"/>
                <w:szCs w:val="20"/>
              </w:rPr>
              <w:t>.</w:t>
            </w:r>
          </w:p>
          <w:p w14:paraId="2553E311" w14:textId="77777777" w:rsidR="00215AC7" w:rsidRPr="00D574C6" w:rsidRDefault="00215AC7" w:rsidP="008F18D3">
            <w:pPr>
              <w:tabs>
                <w:tab w:val="left" w:pos="2820"/>
              </w:tabs>
              <w:spacing w:after="0" w:line="240" w:lineRule="auto"/>
              <w:rPr>
                <w:rFonts w:ascii="Arial" w:hAnsi="Arial" w:cs="Arial"/>
                <w:b/>
                <w:color w:val="000000" w:themeColor="text1"/>
                <w:sz w:val="20"/>
                <w:szCs w:val="20"/>
              </w:rPr>
            </w:pPr>
            <w:r w:rsidRPr="00D574C6">
              <w:rPr>
                <w:rFonts w:ascii="Arial" w:hAnsi="Arial" w:cs="Arial"/>
                <w:b/>
                <w:color w:val="000000" w:themeColor="text1"/>
                <w:sz w:val="20"/>
                <w:szCs w:val="20"/>
              </w:rPr>
              <w:t>Pojedinačni ishodi učenja:</w:t>
            </w:r>
          </w:p>
          <w:p w14:paraId="1E3ADA05" w14:textId="77777777" w:rsidR="00CE1DAB" w:rsidRPr="00D574C6" w:rsidRDefault="00CE1DAB" w:rsidP="008F18D3">
            <w:pPr>
              <w:pStyle w:val="Odlomakpopisa"/>
              <w:numPr>
                <w:ilvl w:val="0"/>
                <w:numId w:val="7"/>
              </w:numPr>
              <w:spacing w:after="0" w:line="240" w:lineRule="auto"/>
              <w:contextualSpacing w:val="0"/>
              <w:rPr>
                <w:rFonts w:ascii="Arial" w:eastAsia="Times New Roman" w:hAnsi="Arial" w:cs="Arial"/>
                <w:color w:val="000000" w:themeColor="text1"/>
                <w:sz w:val="20"/>
                <w:szCs w:val="20"/>
                <w:lang w:eastAsia="hr-HR"/>
              </w:rPr>
            </w:pPr>
            <w:r w:rsidRPr="00D574C6">
              <w:rPr>
                <w:rFonts w:ascii="Arial" w:eastAsia="Times New Roman" w:hAnsi="Arial" w:cs="Arial"/>
                <w:color w:val="000000" w:themeColor="text1"/>
                <w:sz w:val="20"/>
                <w:szCs w:val="20"/>
                <w:lang w:eastAsia="hr-HR"/>
              </w:rPr>
              <w:t>Ustanoviti temeljna polazišta financijskih tržišta.</w:t>
            </w:r>
          </w:p>
          <w:p w14:paraId="52CAB94C" w14:textId="77777777" w:rsidR="00CE1DAB" w:rsidRPr="00D574C6" w:rsidRDefault="00CE1DAB" w:rsidP="008F18D3">
            <w:pPr>
              <w:pStyle w:val="Odlomakpopisa"/>
              <w:numPr>
                <w:ilvl w:val="0"/>
                <w:numId w:val="7"/>
              </w:numPr>
              <w:spacing w:after="0" w:line="240" w:lineRule="auto"/>
              <w:contextualSpacing w:val="0"/>
              <w:rPr>
                <w:rFonts w:ascii="Arial" w:hAnsi="Arial" w:cs="Arial"/>
                <w:color w:val="000000" w:themeColor="text1"/>
                <w:sz w:val="20"/>
                <w:szCs w:val="20"/>
              </w:rPr>
            </w:pPr>
            <w:r w:rsidRPr="00D574C6">
              <w:rPr>
                <w:rFonts w:ascii="Arial" w:eastAsia="Times New Roman" w:hAnsi="Arial" w:cs="Arial"/>
                <w:color w:val="000000" w:themeColor="text1"/>
                <w:sz w:val="20"/>
                <w:szCs w:val="20"/>
                <w:lang w:eastAsia="hr-HR"/>
              </w:rPr>
              <w:t>Identificirati motive regulacije financijskog tržišta te komentirati nedozvoljene postupke s vrijednosnim papirima.</w:t>
            </w:r>
          </w:p>
          <w:p w14:paraId="46337D63" w14:textId="77777777" w:rsidR="00215AC7" w:rsidRPr="00D574C6" w:rsidRDefault="00215AC7" w:rsidP="008F18D3">
            <w:pPr>
              <w:pStyle w:val="Odlomakpopisa"/>
              <w:numPr>
                <w:ilvl w:val="0"/>
                <w:numId w:val="7"/>
              </w:numPr>
              <w:tabs>
                <w:tab w:val="left" w:pos="2820"/>
              </w:tabs>
              <w:spacing w:after="0" w:line="240" w:lineRule="auto"/>
              <w:contextualSpacing w:val="0"/>
              <w:rPr>
                <w:rFonts w:ascii="Arial" w:hAnsi="Arial" w:cs="Arial"/>
                <w:color w:val="000000" w:themeColor="text1"/>
                <w:sz w:val="20"/>
                <w:szCs w:val="20"/>
              </w:rPr>
            </w:pPr>
            <w:r w:rsidRPr="00D574C6">
              <w:rPr>
                <w:rFonts w:ascii="Arial" w:hAnsi="Arial" w:cs="Arial"/>
                <w:color w:val="000000" w:themeColor="text1"/>
                <w:sz w:val="20"/>
                <w:szCs w:val="20"/>
              </w:rPr>
              <w:t>Prezentirati vrste i obilježja temeljnih i izvedenih vrijednosnih papira.</w:t>
            </w:r>
          </w:p>
          <w:p w14:paraId="405E2491" w14:textId="77777777" w:rsidR="00215AC7" w:rsidRPr="00D574C6" w:rsidRDefault="00215AC7" w:rsidP="008F18D3">
            <w:pPr>
              <w:numPr>
                <w:ilvl w:val="0"/>
                <w:numId w:val="7"/>
              </w:num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Otkriti način funkcioniranja uređenih financijskih tržišta.</w:t>
            </w:r>
          </w:p>
          <w:p w14:paraId="76ADB433" w14:textId="77777777" w:rsidR="00215AC7" w:rsidRPr="00D574C6" w:rsidRDefault="00215AC7" w:rsidP="008F18D3">
            <w:pPr>
              <w:numPr>
                <w:ilvl w:val="0"/>
                <w:numId w:val="7"/>
              </w:num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Razlikovati različite metode unutar investicijske analize.</w:t>
            </w:r>
          </w:p>
        </w:tc>
      </w:tr>
      <w:tr w:rsidR="00D574C6" w:rsidRPr="00D574C6" w14:paraId="31928685" w14:textId="77777777" w:rsidTr="24B5DAAB">
        <w:tc>
          <w:tcPr>
            <w:tcW w:w="1912" w:type="dxa"/>
            <w:gridSpan w:val="2"/>
            <w:tcBorders>
              <w:left w:val="single" w:sz="12" w:space="0" w:color="auto"/>
            </w:tcBorders>
            <w:shd w:val="clear" w:color="auto" w:fill="CCFFFF"/>
            <w:tcMar>
              <w:left w:w="57" w:type="dxa"/>
              <w:right w:w="57" w:type="dxa"/>
            </w:tcMar>
            <w:vAlign w:val="center"/>
          </w:tcPr>
          <w:p w14:paraId="3AFBD79C" w14:textId="3B1542CF" w:rsidR="00D574C6"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Sadržaj predmeta detaljno razrađen prema satnici nastave </w:t>
            </w:r>
          </w:p>
          <w:p w14:paraId="6A4C0E74" w14:textId="77777777" w:rsidR="00D574C6" w:rsidRPr="00D574C6" w:rsidRDefault="00D574C6" w:rsidP="00D574C6">
            <w:pPr>
              <w:rPr>
                <w:rFonts w:ascii="Arial" w:hAnsi="Arial" w:cs="Arial"/>
                <w:color w:val="000000" w:themeColor="text1"/>
                <w:sz w:val="20"/>
                <w:szCs w:val="20"/>
              </w:rPr>
            </w:pPr>
          </w:p>
          <w:p w14:paraId="0127CE69" w14:textId="77777777" w:rsidR="00D574C6" w:rsidRPr="00D574C6" w:rsidRDefault="00D574C6" w:rsidP="00D574C6">
            <w:pPr>
              <w:rPr>
                <w:rFonts w:ascii="Arial" w:hAnsi="Arial" w:cs="Arial"/>
                <w:color w:val="000000" w:themeColor="text1"/>
                <w:sz w:val="20"/>
                <w:szCs w:val="20"/>
              </w:rPr>
            </w:pPr>
          </w:p>
          <w:p w14:paraId="293B9997" w14:textId="77777777" w:rsidR="00D574C6" w:rsidRPr="00D574C6" w:rsidRDefault="00D574C6" w:rsidP="00D574C6">
            <w:pPr>
              <w:rPr>
                <w:rFonts w:ascii="Arial" w:hAnsi="Arial" w:cs="Arial"/>
                <w:color w:val="000000" w:themeColor="text1"/>
                <w:sz w:val="20"/>
                <w:szCs w:val="20"/>
              </w:rPr>
            </w:pPr>
          </w:p>
          <w:p w14:paraId="3E2C9C46" w14:textId="77777777" w:rsidR="00D574C6" w:rsidRPr="00D574C6" w:rsidRDefault="00D574C6" w:rsidP="00D574C6">
            <w:pPr>
              <w:rPr>
                <w:rFonts w:ascii="Arial" w:hAnsi="Arial" w:cs="Arial"/>
                <w:color w:val="000000" w:themeColor="text1"/>
                <w:sz w:val="20"/>
                <w:szCs w:val="20"/>
              </w:rPr>
            </w:pPr>
          </w:p>
          <w:p w14:paraId="0BB45681" w14:textId="77777777" w:rsidR="00D574C6" w:rsidRPr="00D574C6" w:rsidRDefault="00D574C6" w:rsidP="00D574C6">
            <w:pPr>
              <w:rPr>
                <w:rFonts w:ascii="Arial" w:hAnsi="Arial" w:cs="Arial"/>
                <w:color w:val="000000" w:themeColor="text1"/>
                <w:sz w:val="20"/>
                <w:szCs w:val="20"/>
              </w:rPr>
            </w:pPr>
          </w:p>
          <w:p w14:paraId="39B0CD93" w14:textId="2067424C" w:rsidR="00D574C6" w:rsidRPr="00D574C6" w:rsidRDefault="00D574C6" w:rsidP="00D574C6">
            <w:pPr>
              <w:rPr>
                <w:rFonts w:ascii="Arial" w:hAnsi="Arial" w:cs="Arial"/>
                <w:color w:val="000000" w:themeColor="text1"/>
                <w:sz w:val="20"/>
                <w:szCs w:val="20"/>
              </w:rPr>
            </w:pPr>
          </w:p>
          <w:p w14:paraId="02C1A85B" w14:textId="77777777" w:rsidR="00D574C6" w:rsidRPr="00D574C6" w:rsidRDefault="00D574C6" w:rsidP="00D574C6">
            <w:pPr>
              <w:rPr>
                <w:rFonts w:ascii="Arial" w:hAnsi="Arial" w:cs="Arial"/>
                <w:color w:val="000000" w:themeColor="text1"/>
                <w:sz w:val="20"/>
                <w:szCs w:val="20"/>
              </w:rPr>
            </w:pPr>
          </w:p>
          <w:p w14:paraId="55359A58" w14:textId="77777777" w:rsidR="00D574C6" w:rsidRPr="00D574C6" w:rsidRDefault="00D574C6" w:rsidP="00D574C6">
            <w:pPr>
              <w:rPr>
                <w:rFonts w:ascii="Arial" w:hAnsi="Arial" w:cs="Arial"/>
                <w:color w:val="000000" w:themeColor="text1"/>
                <w:sz w:val="20"/>
                <w:szCs w:val="20"/>
              </w:rPr>
            </w:pPr>
          </w:p>
          <w:p w14:paraId="305A6A66" w14:textId="77777777" w:rsidR="00D574C6" w:rsidRPr="00D574C6" w:rsidRDefault="00D574C6" w:rsidP="00D574C6">
            <w:pPr>
              <w:rPr>
                <w:rFonts w:ascii="Arial" w:hAnsi="Arial" w:cs="Arial"/>
                <w:color w:val="000000" w:themeColor="text1"/>
                <w:sz w:val="20"/>
                <w:szCs w:val="20"/>
              </w:rPr>
            </w:pPr>
          </w:p>
          <w:p w14:paraId="34671043" w14:textId="17B09B3B" w:rsidR="00D574C6" w:rsidRPr="00D574C6" w:rsidRDefault="00D574C6" w:rsidP="00D574C6">
            <w:pPr>
              <w:rPr>
                <w:rFonts w:ascii="Arial" w:hAnsi="Arial" w:cs="Arial"/>
                <w:color w:val="000000" w:themeColor="text1"/>
                <w:sz w:val="20"/>
                <w:szCs w:val="20"/>
              </w:rPr>
            </w:pPr>
          </w:p>
          <w:p w14:paraId="6D3FE78B" w14:textId="77777777" w:rsidR="00215AC7" w:rsidRPr="00D574C6" w:rsidRDefault="00215AC7" w:rsidP="00D574C6">
            <w:pPr>
              <w:rPr>
                <w:rFonts w:ascii="Arial" w:hAnsi="Arial" w:cs="Arial"/>
                <w:color w:val="000000" w:themeColor="text1"/>
                <w:sz w:val="20"/>
                <w:szCs w:val="20"/>
              </w:rPr>
            </w:pPr>
          </w:p>
        </w:tc>
        <w:tc>
          <w:tcPr>
            <w:tcW w:w="7552" w:type="dxa"/>
            <w:gridSpan w:val="12"/>
            <w:tcBorders>
              <w:right w:val="single" w:sz="12" w:space="0" w:color="auto"/>
            </w:tcBorders>
            <w:tcMar>
              <w:left w:w="57" w:type="dxa"/>
              <w:right w:w="57" w:type="dxa"/>
            </w:tcMar>
          </w:tcPr>
          <w:tbl>
            <w:tblPr>
              <w:tblW w:w="7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2949"/>
              <w:gridCol w:w="473"/>
              <w:gridCol w:w="3013"/>
              <w:gridCol w:w="472"/>
            </w:tblGrid>
            <w:tr w:rsidR="00D574C6" w:rsidRPr="00D574C6" w14:paraId="0E43CD52" w14:textId="77777777" w:rsidTr="00160EB4">
              <w:trPr>
                <w:cantSplit/>
              </w:trPr>
              <w:tc>
                <w:tcPr>
                  <w:tcW w:w="496" w:type="dxa"/>
                  <w:vMerge w:val="restart"/>
                  <w:tcBorders>
                    <w:top w:val="single" w:sz="18" w:space="0" w:color="auto"/>
                    <w:left w:val="single" w:sz="12" w:space="0" w:color="auto"/>
                    <w:right w:val="single" w:sz="18" w:space="0" w:color="auto"/>
                  </w:tcBorders>
                  <w:textDirection w:val="btLr"/>
                  <w:vAlign w:val="center"/>
                </w:tcPr>
                <w:p w14:paraId="6A8B458D" w14:textId="77777777" w:rsidR="00215AC7" w:rsidRPr="00D574C6" w:rsidRDefault="00215AC7" w:rsidP="008F18D3">
                  <w:pPr>
                    <w:spacing w:after="0" w:line="240" w:lineRule="auto"/>
                    <w:ind w:left="113" w:right="113"/>
                    <w:jc w:val="center"/>
                    <w:rPr>
                      <w:rFonts w:ascii="Arial" w:hAnsi="Arial" w:cs="Arial"/>
                      <w:color w:val="000000" w:themeColor="text1"/>
                      <w:sz w:val="20"/>
                      <w:szCs w:val="20"/>
                    </w:rPr>
                  </w:pPr>
                  <w:r w:rsidRPr="00D574C6">
                    <w:rPr>
                      <w:rFonts w:ascii="Arial" w:hAnsi="Arial" w:cs="Arial"/>
                      <w:color w:val="000000" w:themeColor="text1"/>
                      <w:sz w:val="20"/>
                      <w:szCs w:val="20"/>
                    </w:rPr>
                    <w:t>Tjedan</w:t>
                  </w:r>
                </w:p>
              </w:tc>
              <w:tc>
                <w:tcPr>
                  <w:tcW w:w="3422" w:type="dxa"/>
                  <w:gridSpan w:val="2"/>
                  <w:tcBorders>
                    <w:top w:val="single" w:sz="18" w:space="0" w:color="auto"/>
                    <w:left w:val="single" w:sz="18" w:space="0" w:color="auto"/>
                    <w:bottom w:val="single" w:sz="4" w:space="0" w:color="auto"/>
                    <w:right w:val="single" w:sz="18" w:space="0" w:color="auto"/>
                  </w:tcBorders>
                  <w:vAlign w:val="center"/>
                </w:tcPr>
                <w:p w14:paraId="7BF81B45"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Predavanja</w:t>
                  </w:r>
                </w:p>
              </w:tc>
              <w:tc>
                <w:tcPr>
                  <w:tcW w:w="3485" w:type="dxa"/>
                  <w:gridSpan w:val="2"/>
                  <w:tcBorders>
                    <w:top w:val="single" w:sz="18" w:space="0" w:color="auto"/>
                    <w:left w:val="single" w:sz="18" w:space="0" w:color="auto"/>
                    <w:bottom w:val="single" w:sz="4" w:space="0" w:color="auto"/>
                    <w:right w:val="single" w:sz="18" w:space="0" w:color="auto"/>
                  </w:tcBorders>
                  <w:vAlign w:val="center"/>
                </w:tcPr>
                <w:p w14:paraId="783B193A"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Vježbe</w:t>
                  </w:r>
                </w:p>
              </w:tc>
            </w:tr>
            <w:tr w:rsidR="00D574C6" w:rsidRPr="00D574C6" w14:paraId="65ED1694" w14:textId="77777777" w:rsidTr="00160EB4">
              <w:trPr>
                <w:cantSplit/>
                <w:trHeight w:val="699"/>
              </w:trPr>
              <w:tc>
                <w:tcPr>
                  <w:tcW w:w="496" w:type="dxa"/>
                  <w:vMerge/>
                  <w:tcBorders>
                    <w:left w:val="single" w:sz="12" w:space="0" w:color="auto"/>
                    <w:right w:val="single" w:sz="18" w:space="0" w:color="auto"/>
                  </w:tcBorders>
                  <w:vAlign w:val="center"/>
                </w:tcPr>
                <w:p w14:paraId="5A287105" w14:textId="77777777" w:rsidR="00215AC7" w:rsidRPr="00D574C6" w:rsidRDefault="00215AC7" w:rsidP="008F18D3">
                  <w:pPr>
                    <w:spacing w:after="0" w:line="240" w:lineRule="auto"/>
                    <w:jc w:val="center"/>
                    <w:rPr>
                      <w:rFonts w:ascii="Arial" w:hAnsi="Arial" w:cs="Arial"/>
                      <w:color w:val="000000" w:themeColor="text1"/>
                      <w:sz w:val="20"/>
                      <w:szCs w:val="20"/>
                    </w:rPr>
                  </w:pPr>
                </w:p>
              </w:tc>
              <w:tc>
                <w:tcPr>
                  <w:tcW w:w="2949" w:type="dxa"/>
                  <w:tcBorders>
                    <w:left w:val="single" w:sz="18" w:space="0" w:color="auto"/>
                  </w:tcBorders>
                  <w:vAlign w:val="center"/>
                </w:tcPr>
                <w:p w14:paraId="5C84A96D"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Tema</w:t>
                  </w:r>
                </w:p>
              </w:tc>
              <w:tc>
                <w:tcPr>
                  <w:tcW w:w="473" w:type="dxa"/>
                  <w:tcBorders>
                    <w:right w:val="single" w:sz="18" w:space="0" w:color="auto"/>
                  </w:tcBorders>
                  <w:vAlign w:val="center"/>
                </w:tcPr>
                <w:p w14:paraId="6864A7EA" w14:textId="77777777" w:rsidR="00215AC7" w:rsidRPr="00D574C6" w:rsidRDefault="00215AC7" w:rsidP="008F18D3">
                  <w:pPr>
                    <w:spacing w:after="0" w:line="240" w:lineRule="auto"/>
                    <w:ind w:left="-108" w:right="-108"/>
                    <w:jc w:val="center"/>
                    <w:rPr>
                      <w:rFonts w:ascii="Arial" w:hAnsi="Arial" w:cs="Arial"/>
                      <w:color w:val="000000" w:themeColor="text1"/>
                      <w:sz w:val="20"/>
                      <w:szCs w:val="20"/>
                    </w:rPr>
                  </w:pPr>
                  <w:r w:rsidRPr="00D574C6">
                    <w:rPr>
                      <w:rFonts w:ascii="Arial" w:hAnsi="Arial" w:cs="Arial"/>
                      <w:color w:val="000000" w:themeColor="text1"/>
                      <w:sz w:val="20"/>
                      <w:szCs w:val="20"/>
                    </w:rPr>
                    <w:t xml:space="preserve">Sati </w:t>
                  </w:r>
                </w:p>
              </w:tc>
              <w:tc>
                <w:tcPr>
                  <w:tcW w:w="3013" w:type="dxa"/>
                  <w:tcBorders>
                    <w:left w:val="single" w:sz="18" w:space="0" w:color="auto"/>
                  </w:tcBorders>
                  <w:vAlign w:val="center"/>
                </w:tcPr>
                <w:p w14:paraId="788ABCBB"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Tema</w:t>
                  </w:r>
                </w:p>
              </w:tc>
              <w:tc>
                <w:tcPr>
                  <w:tcW w:w="472" w:type="dxa"/>
                  <w:tcBorders>
                    <w:right w:val="single" w:sz="18" w:space="0" w:color="auto"/>
                  </w:tcBorders>
                  <w:vAlign w:val="center"/>
                </w:tcPr>
                <w:p w14:paraId="7D775461" w14:textId="77777777" w:rsidR="00215AC7" w:rsidRPr="00D574C6" w:rsidRDefault="00215AC7" w:rsidP="008F18D3">
                  <w:pPr>
                    <w:spacing w:after="0" w:line="240" w:lineRule="auto"/>
                    <w:ind w:left="-108" w:right="-69"/>
                    <w:jc w:val="center"/>
                    <w:rPr>
                      <w:rFonts w:ascii="Arial" w:hAnsi="Arial" w:cs="Arial"/>
                      <w:color w:val="000000" w:themeColor="text1"/>
                      <w:sz w:val="20"/>
                      <w:szCs w:val="20"/>
                    </w:rPr>
                  </w:pPr>
                  <w:r w:rsidRPr="00D574C6">
                    <w:rPr>
                      <w:rFonts w:ascii="Arial" w:hAnsi="Arial" w:cs="Arial"/>
                      <w:color w:val="000000" w:themeColor="text1"/>
                      <w:sz w:val="20"/>
                      <w:szCs w:val="20"/>
                    </w:rPr>
                    <w:t xml:space="preserve">Sati </w:t>
                  </w:r>
                </w:p>
              </w:tc>
            </w:tr>
            <w:tr w:rsidR="00D574C6" w:rsidRPr="00D574C6" w14:paraId="6F954F72" w14:textId="77777777" w:rsidTr="00160EB4">
              <w:trPr>
                <w:cantSplit/>
              </w:trPr>
              <w:tc>
                <w:tcPr>
                  <w:tcW w:w="496" w:type="dxa"/>
                  <w:tcBorders>
                    <w:left w:val="single" w:sz="12" w:space="0" w:color="auto"/>
                    <w:right w:val="single" w:sz="18" w:space="0" w:color="auto"/>
                  </w:tcBorders>
                  <w:vAlign w:val="center"/>
                </w:tcPr>
                <w:p w14:paraId="53882A05"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1</w:t>
                  </w:r>
                </w:p>
              </w:tc>
              <w:tc>
                <w:tcPr>
                  <w:tcW w:w="2949" w:type="dxa"/>
                  <w:tcBorders>
                    <w:left w:val="single" w:sz="18" w:space="0" w:color="auto"/>
                  </w:tcBorders>
                  <w:vAlign w:val="center"/>
                </w:tcPr>
                <w:p w14:paraId="29C0DE21"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Financijska tržišta: pojmovno određenje, podvrste, uzroci nastanka.</w:t>
                  </w:r>
                </w:p>
              </w:tc>
              <w:tc>
                <w:tcPr>
                  <w:tcW w:w="473" w:type="dxa"/>
                  <w:tcBorders>
                    <w:right w:val="single" w:sz="18" w:space="0" w:color="auto"/>
                  </w:tcBorders>
                  <w:vAlign w:val="center"/>
                </w:tcPr>
                <w:p w14:paraId="6716696F"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61D7B22C"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Informiranje o načinu rada.</w:t>
                  </w:r>
                </w:p>
                <w:p w14:paraId="254FFCEF" w14:textId="277098A7" w:rsidR="00215AC7"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Diskusija o v</w:t>
                  </w:r>
                  <w:r w:rsidR="00215AC7" w:rsidRPr="00D574C6">
                    <w:rPr>
                      <w:rFonts w:ascii="Arial" w:hAnsi="Arial" w:cs="Arial"/>
                      <w:color w:val="000000" w:themeColor="text1"/>
                      <w:sz w:val="20"/>
                      <w:szCs w:val="20"/>
                    </w:rPr>
                    <w:t>ažnost</w:t>
                  </w:r>
                  <w:r w:rsidRPr="00D574C6">
                    <w:rPr>
                      <w:rFonts w:ascii="Arial" w:hAnsi="Arial" w:cs="Arial"/>
                      <w:color w:val="000000" w:themeColor="text1"/>
                      <w:sz w:val="20"/>
                      <w:szCs w:val="20"/>
                    </w:rPr>
                    <w:t>i</w:t>
                  </w:r>
                  <w:r w:rsidR="00215AC7" w:rsidRPr="00D574C6">
                    <w:rPr>
                      <w:rFonts w:ascii="Arial" w:hAnsi="Arial" w:cs="Arial"/>
                      <w:color w:val="000000" w:themeColor="text1"/>
                      <w:sz w:val="20"/>
                      <w:szCs w:val="20"/>
                    </w:rPr>
                    <w:t xml:space="preserve"> </w:t>
                  </w:r>
                  <w:r w:rsidR="000E7047" w:rsidRPr="00D574C6">
                    <w:rPr>
                      <w:rFonts w:ascii="Arial" w:hAnsi="Arial" w:cs="Arial"/>
                      <w:color w:val="000000" w:themeColor="text1"/>
                      <w:sz w:val="20"/>
                      <w:szCs w:val="20"/>
                    </w:rPr>
                    <w:t>(</w:t>
                  </w:r>
                  <w:r w:rsidRPr="00D574C6">
                    <w:rPr>
                      <w:rFonts w:ascii="Arial" w:hAnsi="Arial" w:cs="Arial"/>
                      <w:color w:val="000000" w:themeColor="text1"/>
                      <w:sz w:val="20"/>
                      <w:szCs w:val="20"/>
                    </w:rPr>
                    <w:t>izučavanja</w:t>
                  </w:r>
                  <w:r w:rsidR="000E7047" w:rsidRPr="00D574C6">
                    <w:rPr>
                      <w:rFonts w:ascii="Arial" w:hAnsi="Arial" w:cs="Arial"/>
                      <w:color w:val="000000" w:themeColor="text1"/>
                      <w:sz w:val="20"/>
                      <w:szCs w:val="20"/>
                    </w:rPr>
                    <w:t>)</w:t>
                  </w:r>
                  <w:r w:rsidRPr="00D574C6">
                    <w:rPr>
                      <w:rFonts w:ascii="Arial" w:hAnsi="Arial" w:cs="Arial"/>
                      <w:color w:val="000000" w:themeColor="text1"/>
                      <w:sz w:val="20"/>
                      <w:szCs w:val="20"/>
                    </w:rPr>
                    <w:t xml:space="preserve"> financijskih tržišta.</w:t>
                  </w:r>
                </w:p>
                <w:p w14:paraId="2ADB1C93" w14:textId="16E1A37B" w:rsidR="005F2C40"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Zadatak: </w:t>
                  </w:r>
                  <w:r w:rsidR="000E7047" w:rsidRPr="00D574C6">
                    <w:rPr>
                      <w:rFonts w:ascii="Arial" w:hAnsi="Arial" w:cs="Arial"/>
                      <w:color w:val="000000" w:themeColor="text1"/>
                      <w:sz w:val="20"/>
                      <w:szCs w:val="20"/>
                    </w:rPr>
                    <w:t>O</w:t>
                  </w:r>
                  <w:r w:rsidRPr="00D574C6">
                    <w:rPr>
                      <w:rFonts w:ascii="Arial" w:hAnsi="Arial" w:cs="Arial"/>
                      <w:color w:val="000000" w:themeColor="text1"/>
                      <w:sz w:val="20"/>
                      <w:szCs w:val="20"/>
                    </w:rPr>
                    <w:t>snovna burzovna terminologija.</w:t>
                  </w:r>
                </w:p>
              </w:tc>
              <w:tc>
                <w:tcPr>
                  <w:tcW w:w="472" w:type="dxa"/>
                  <w:tcBorders>
                    <w:right w:val="single" w:sz="18" w:space="0" w:color="auto"/>
                  </w:tcBorders>
                  <w:vAlign w:val="center"/>
                </w:tcPr>
                <w:p w14:paraId="32E3FE08" w14:textId="77777777" w:rsidR="00215AC7" w:rsidRPr="00D574C6" w:rsidRDefault="00215AC7" w:rsidP="008F18D3">
                  <w:pPr>
                    <w:spacing w:after="0" w:line="240" w:lineRule="auto"/>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r>
            <w:tr w:rsidR="00D574C6" w:rsidRPr="00D574C6" w14:paraId="7B8EF4D6" w14:textId="77777777" w:rsidTr="00160EB4">
              <w:trPr>
                <w:cantSplit/>
              </w:trPr>
              <w:tc>
                <w:tcPr>
                  <w:tcW w:w="496" w:type="dxa"/>
                  <w:tcBorders>
                    <w:left w:val="single" w:sz="12" w:space="0" w:color="auto"/>
                    <w:right w:val="single" w:sz="18" w:space="0" w:color="auto"/>
                  </w:tcBorders>
                  <w:vAlign w:val="center"/>
                </w:tcPr>
                <w:p w14:paraId="4E15C0C0" w14:textId="77777777" w:rsidR="00215AC7" w:rsidRPr="00D574C6" w:rsidRDefault="00215AC7"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c>
                <w:tcPr>
                  <w:tcW w:w="2949" w:type="dxa"/>
                  <w:tcBorders>
                    <w:left w:val="single" w:sz="18" w:space="0" w:color="auto"/>
                  </w:tcBorders>
                  <w:vAlign w:val="center"/>
                </w:tcPr>
                <w:p w14:paraId="339054CD" w14:textId="604972D8"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Gospodarski subjekti u kapacitetu i potrebi financiranja. Posredničke i </w:t>
                  </w:r>
                  <w:proofErr w:type="spellStart"/>
                  <w:r w:rsidRPr="00D574C6">
                    <w:rPr>
                      <w:rFonts w:ascii="Arial" w:hAnsi="Arial" w:cs="Arial"/>
                      <w:color w:val="000000" w:themeColor="text1"/>
                      <w:sz w:val="20"/>
                      <w:szCs w:val="20"/>
                    </w:rPr>
                    <w:t>bezposredničke</w:t>
                  </w:r>
                  <w:proofErr w:type="spellEnd"/>
                  <w:r w:rsidRPr="00D574C6">
                    <w:rPr>
                      <w:rFonts w:ascii="Arial" w:hAnsi="Arial" w:cs="Arial"/>
                      <w:color w:val="000000" w:themeColor="text1"/>
                      <w:sz w:val="20"/>
                      <w:szCs w:val="20"/>
                    </w:rPr>
                    <w:t xml:space="preserve"> financije.</w:t>
                  </w:r>
                  <w:r w:rsidR="005F2C40" w:rsidRPr="00D574C6">
                    <w:rPr>
                      <w:color w:val="000000" w:themeColor="text1"/>
                    </w:rPr>
                    <w:t xml:space="preserve"> </w:t>
                  </w:r>
                  <w:r w:rsidR="005F2C40" w:rsidRPr="00D574C6">
                    <w:rPr>
                      <w:rFonts w:ascii="Arial" w:hAnsi="Arial" w:cs="Arial"/>
                      <w:color w:val="000000" w:themeColor="text1"/>
                      <w:sz w:val="20"/>
                      <w:szCs w:val="20"/>
                    </w:rPr>
                    <w:t>Prednosti i nedostaci pojedinih oblika financiranja.</w:t>
                  </w:r>
                </w:p>
              </w:tc>
              <w:tc>
                <w:tcPr>
                  <w:tcW w:w="473" w:type="dxa"/>
                  <w:tcBorders>
                    <w:right w:val="single" w:sz="18" w:space="0" w:color="auto"/>
                  </w:tcBorders>
                  <w:vAlign w:val="center"/>
                </w:tcPr>
                <w:p w14:paraId="43120826"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4EB7C8EB" w14:textId="14532D15" w:rsidR="00215AC7" w:rsidRPr="00D574C6" w:rsidRDefault="00467E32"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Š</w:t>
                  </w:r>
                  <w:r w:rsidR="00215AC7" w:rsidRPr="00D574C6">
                    <w:rPr>
                      <w:rFonts w:ascii="Arial" w:hAnsi="Arial" w:cs="Arial"/>
                      <w:color w:val="000000" w:themeColor="text1"/>
                      <w:sz w:val="20"/>
                      <w:szCs w:val="20"/>
                    </w:rPr>
                    <w:t>tednja i deficiti u RH: makroekonomski i mikroekonomski aspekt.</w:t>
                  </w:r>
                </w:p>
                <w:p w14:paraId="25CF852E" w14:textId="3CD1B85F" w:rsidR="005F2C40"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Zadatak: </w:t>
                  </w:r>
                  <w:r w:rsidR="000E7047" w:rsidRPr="00D574C6">
                    <w:rPr>
                      <w:rFonts w:ascii="Arial" w:hAnsi="Arial" w:cs="Arial"/>
                      <w:color w:val="000000" w:themeColor="text1"/>
                      <w:sz w:val="20"/>
                      <w:szCs w:val="20"/>
                    </w:rPr>
                    <w:t>P</w:t>
                  </w:r>
                  <w:r w:rsidRPr="00D574C6">
                    <w:rPr>
                      <w:rFonts w:ascii="Arial" w:hAnsi="Arial" w:cs="Arial"/>
                      <w:color w:val="000000" w:themeColor="text1"/>
                      <w:sz w:val="20"/>
                      <w:szCs w:val="20"/>
                    </w:rPr>
                    <w:t>rovjera razumijevanja obuhvata financijskog tržišta.</w:t>
                  </w:r>
                </w:p>
              </w:tc>
              <w:tc>
                <w:tcPr>
                  <w:tcW w:w="472" w:type="dxa"/>
                  <w:tcBorders>
                    <w:right w:val="single" w:sz="18" w:space="0" w:color="auto"/>
                  </w:tcBorders>
                  <w:vAlign w:val="center"/>
                </w:tcPr>
                <w:p w14:paraId="2534F45A"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4C419B9C" w14:textId="77777777" w:rsidTr="00160EB4">
              <w:trPr>
                <w:cantSplit/>
              </w:trPr>
              <w:tc>
                <w:tcPr>
                  <w:tcW w:w="496" w:type="dxa"/>
                  <w:tcBorders>
                    <w:left w:val="single" w:sz="12" w:space="0" w:color="auto"/>
                    <w:right w:val="single" w:sz="18" w:space="0" w:color="auto"/>
                  </w:tcBorders>
                  <w:vAlign w:val="center"/>
                </w:tcPr>
                <w:p w14:paraId="6D4B6987" w14:textId="0BFB804C" w:rsidR="005F2C40" w:rsidRPr="00D574C6" w:rsidRDefault="005F2C40"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3</w:t>
                  </w:r>
                </w:p>
              </w:tc>
              <w:tc>
                <w:tcPr>
                  <w:tcW w:w="2949" w:type="dxa"/>
                  <w:tcBorders>
                    <w:left w:val="single" w:sz="18" w:space="0" w:color="auto"/>
                  </w:tcBorders>
                  <w:vAlign w:val="center"/>
                </w:tcPr>
                <w:p w14:paraId="011C4CC5" w14:textId="108FB353" w:rsidR="005F2C40"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Odrednice štednje: teorijski aspekti. Vrste deficita i kapitala.</w:t>
                  </w:r>
                </w:p>
              </w:tc>
              <w:tc>
                <w:tcPr>
                  <w:tcW w:w="473" w:type="dxa"/>
                  <w:tcBorders>
                    <w:right w:val="single" w:sz="18" w:space="0" w:color="auto"/>
                  </w:tcBorders>
                  <w:vAlign w:val="center"/>
                </w:tcPr>
                <w:p w14:paraId="35B9C442" w14:textId="73DF2202" w:rsidR="005F2C40" w:rsidRPr="00D574C6" w:rsidRDefault="005F2C4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27695584" w14:textId="77777777" w:rsidR="00160EB4"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Studija slučaja o financiranju pothvata/poduzeća u različitim fazama životnog ciklusa</w:t>
                  </w:r>
                  <w:r w:rsidR="00160EB4" w:rsidRPr="00D574C6">
                    <w:rPr>
                      <w:rFonts w:ascii="Arial" w:hAnsi="Arial" w:cs="Arial"/>
                      <w:color w:val="000000" w:themeColor="text1"/>
                      <w:sz w:val="20"/>
                      <w:szCs w:val="20"/>
                    </w:rPr>
                    <w:t xml:space="preserve"> – od osnivanja do otvaranja kapitala</w:t>
                  </w:r>
                  <w:r w:rsidRPr="00D574C6">
                    <w:rPr>
                      <w:rFonts w:ascii="Arial" w:hAnsi="Arial" w:cs="Arial"/>
                      <w:color w:val="000000" w:themeColor="text1"/>
                      <w:sz w:val="20"/>
                      <w:szCs w:val="20"/>
                    </w:rPr>
                    <w:t xml:space="preserve">. </w:t>
                  </w:r>
                </w:p>
                <w:p w14:paraId="32AAF5A4" w14:textId="32133F1F" w:rsidR="005F2C40"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Diskusija o izvorima financiranja i važnosti tržišta kapitala u financiranju.</w:t>
                  </w:r>
                </w:p>
              </w:tc>
              <w:tc>
                <w:tcPr>
                  <w:tcW w:w="472" w:type="dxa"/>
                  <w:tcBorders>
                    <w:right w:val="single" w:sz="18" w:space="0" w:color="auto"/>
                  </w:tcBorders>
                  <w:vAlign w:val="center"/>
                </w:tcPr>
                <w:p w14:paraId="639E5577" w14:textId="5228A308" w:rsidR="005F2C40" w:rsidRPr="00D574C6" w:rsidRDefault="005F2C4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409E72A0" w14:textId="77777777" w:rsidTr="00160EB4">
              <w:trPr>
                <w:cantSplit/>
              </w:trPr>
              <w:tc>
                <w:tcPr>
                  <w:tcW w:w="496" w:type="dxa"/>
                  <w:tcBorders>
                    <w:left w:val="single" w:sz="12" w:space="0" w:color="auto"/>
                    <w:right w:val="single" w:sz="18" w:space="0" w:color="auto"/>
                  </w:tcBorders>
                  <w:vAlign w:val="center"/>
                </w:tcPr>
                <w:p w14:paraId="3653B545" w14:textId="71E482E5" w:rsidR="00215AC7" w:rsidRPr="00D574C6" w:rsidRDefault="00160EB4" w:rsidP="008F18D3">
                  <w:pPr>
                    <w:spacing w:after="0" w:line="240" w:lineRule="auto"/>
                    <w:jc w:val="center"/>
                    <w:rPr>
                      <w:rFonts w:ascii="Arial" w:hAnsi="Arial" w:cs="Arial"/>
                      <w:strike/>
                      <w:color w:val="000000" w:themeColor="text1"/>
                      <w:sz w:val="20"/>
                      <w:szCs w:val="20"/>
                    </w:rPr>
                  </w:pPr>
                  <w:r w:rsidRPr="00D574C6">
                    <w:rPr>
                      <w:rFonts w:ascii="Arial" w:hAnsi="Arial" w:cs="Arial"/>
                      <w:strike/>
                      <w:color w:val="000000" w:themeColor="text1"/>
                      <w:sz w:val="20"/>
                      <w:szCs w:val="20"/>
                    </w:rPr>
                    <w:lastRenderedPageBreak/>
                    <w:t>4</w:t>
                  </w:r>
                </w:p>
              </w:tc>
              <w:tc>
                <w:tcPr>
                  <w:tcW w:w="2949" w:type="dxa"/>
                  <w:tcBorders>
                    <w:left w:val="single" w:sz="18" w:space="0" w:color="auto"/>
                  </w:tcBorders>
                  <w:vAlign w:val="center"/>
                </w:tcPr>
                <w:p w14:paraId="445DF7E6" w14:textId="55DA9B65"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Glavne zadaće financijskih tržišta: </w:t>
                  </w:r>
                  <w:r w:rsidR="00160EB4" w:rsidRPr="00D574C6">
                    <w:rPr>
                      <w:rFonts w:ascii="Arial" w:hAnsi="Arial" w:cs="Arial"/>
                      <w:color w:val="000000" w:themeColor="text1"/>
                      <w:sz w:val="20"/>
                      <w:szCs w:val="20"/>
                    </w:rPr>
                    <w:t>privlačenje štednje, otvaranje kapitala</w:t>
                  </w:r>
                  <w:r w:rsidR="000E7047" w:rsidRPr="00D574C6">
                    <w:rPr>
                      <w:rFonts w:ascii="Arial" w:hAnsi="Arial" w:cs="Arial"/>
                      <w:color w:val="000000" w:themeColor="text1"/>
                      <w:sz w:val="20"/>
                      <w:szCs w:val="20"/>
                    </w:rPr>
                    <w:t xml:space="preserve"> i financiranje razvitka</w:t>
                  </w:r>
                  <w:r w:rsidR="00160EB4" w:rsidRPr="00D574C6">
                    <w:rPr>
                      <w:rFonts w:ascii="Arial" w:hAnsi="Arial" w:cs="Arial"/>
                      <w:color w:val="000000" w:themeColor="text1"/>
                      <w:sz w:val="20"/>
                      <w:szCs w:val="20"/>
                    </w:rPr>
                    <w:t xml:space="preserve">, industrijske </w:t>
                  </w:r>
                  <w:proofErr w:type="spellStart"/>
                  <w:r w:rsidR="00160EB4" w:rsidRPr="00D574C6">
                    <w:rPr>
                      <w:rFonts w:ascii="Arial" w:hAnsi="Arial" w:cs="Arial"/>
                      <w:color w:val="000000" w:themeColor="text1"/>
                      <w:sz w:val="20"/>
                      <w:szCs w:val="20"/>
                    </w:rPr>
                    <w:t>restrukturacije</w:t>
                  </w:r>
                  <w:proofErr w:type="spellEnd"/>
                  <w:r w:rsidR="00160EB4" w:rsidRPr="00D574C6">
                    <w:rPr>
                      <w:rFonts w:ascii="Arial" w:hAnsi="Arial" w:cs="Arial"/>
                      <w:color w:val="000000" w:themeColor="text1"/>
                      <w:sz w:val="20"/>
                      <w:szCs w:val="20"/>
                    </w:rPr>
                    <w:t>, barometar nacionalnog gospodarstva.</w:t>
                  </w:r>
                </w:p>
              </w:tc>
              <w:tc>
                <w:tcPr>
                  <w:tcW w:w="473" w:type="dxa"/>
                  <w:tcBorders>
                    <w:right w:val="single" w:sz="18" w:space="0" w:color="auto"/>
                  </w:tcBorders>
                  <w:vAlign w:val="center"/>
                </w:tcPr>
                <w:p w14:paraId="63FC189B"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4342D424" w14:textId="55F53A1F" w:rsidR="00160EB4"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Globalna perspektiva tržišta korporacijske kontrole.</w:t>
                  </w:r>
                  <w:r w:rsidR="00160EB4" w:rsidRPr="00D574C6">
                    <w:rPr>
                      <w:rFonts w:ascii="Arial" w:hAnsi="Arial" w:cs="Arial"/>
                      <w:color w:val="000000" w:themeColor="text1"/>
                      <w:sz w:val="20"/>
                      <w:szCs w:val="20"/>
                    </w:rPr>
                    <w:t xml:space="preserve"> </w:t>
                  </w:r>
                </w:p>
                <w:p w14:paraId="78DE5915" w14:textId="03380757" w:rsidR="005F2C40"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Diskusija zadanog članka </w:t>
                  </w:r>
                  <w:r w:rsidR="000E7047" w:rsidRPr="00D574C6">
                    <w:rPr>
                      <w:rFonts w:ascii="Arial" w:hAnsi="Arial" w:cs="Arial"/>
                      <w:color w:val="000000" w:themeColor="text1"/>
                      <w:sz w:val="20"/>
                      <w:szCs w:val="20"/>
                    </w:rPr>
                    <w:t>na temu</w:t>
                  </w:r>
                  <w:r w:rsidRPr="00D574C6">
                    <w:rPr>
                      <w:rFonts w:ascii="Arial" w:hAnsi="Arial" w:cs="Arial"/>
                      <w:color w:val="000000" w:themeColor="text1"/>
                      <w:sz w:val="20"/>
                      <w:szCs w:val="20"/>
                    </w:rPr>
                    <w:t xml:space="preserve"> </w:t>
                  </w:r>
                  <w:r w:rsidR="000E7047" w:rsidRPr="00D574C6">
                    <w:rPr>
                      <w:rFonts w:ascii="Arial" w:hAnsi="Arial" w:cs="Arial"/>
                      <w:color w:val="000000" w:themeColor="text1"/>
                      <w:sz w:val="20"/>
                      <w:szCs w:val="20"/>
                    </w:rPr>
                    <w:t>obrane od neprijateljskog preuzimanja</w:t>
                  </w:r>
                  <w:r w:rsidRPr="00D574C6">
                    <w:rPr>
                      <w:rFonts w:ascii="Arial" w:hAnsi="Arial" w:cs="Arial"/>
                      <w:color w:val="000000" w:themeColor="text1"/>
                      <w:sz w:val="20"/>
                      <w:szCs w:val="20"/>
                    </w:rPr>
                    <w:t>.</w:t>
                  </w:r>
                </w:p>
                <w:p w14:paraId="5948DB48" w14:textId="3BC399A5"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Povezanost makroekonomskih varijabli i </w:t>
                  </w:r>
                  <w:r w:rsidR="000E7047" w:rsidRPr="00D574C6">
                    <w:rPr>
                      <w:rFonts w:ascii="Arial" w:hAnsi="Arial" w:cs="Arial"/>
                      <w:color w:val="000000" w:themeColor="text1"/>
                      <w:sz w:val="20"/>
                      <w:szCs w:val="20"/>
                    </w:rPr>
                    <w:t>kretanja na financijskim tržištima.</w:t>
                  </w:r>
                </w:p>
              </w:tc>
              <w:tc>
                <w:tcPr>
                  <w:tcW w:w="472" w:type="dxa"/>
                  <w:tcBorders>
                    <w:right w:val="single" w:sz="18" w:space="0" w:color="auto"/>
                  </w:tcBorders>
                  <w:vAlign w:val="center"/>
                </w:tcPr>
                <w:p w14:paraId="5B11455A"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3C003EBE" w14:textId="77777777" w:rsidTr="00160EB4">
              <w:trPr>
                <w:cantSplit/>
              </w:trPr>
              <w:tc>
                <w:tcPr>
                  <w:tcW w:w="496" w:type="dxa"/>
                  <w:tcBorders>
                    <w:left w:val="single" w:sz="12" w:space="0" w:color="auto"/>
                    <w:right w:val="single" w:sz="18" w:space="0" w:color="auto"/>
                  </w:tcBorders>
                  <w:vAlign w:val="center"/>
                </w:tcPr>
                <w:p w14:paraId="2377AB02" w14:textId="77777777" w:rsidR="00215AC7" w:rsidRPr="00D574C6" w:rsidRDefault="00215AC7"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5</w:t>
                  </w:r>
                </w:p>
              </w:tc>
              <w:tc>
                <w:tcPr>
                  <w:tcW w:w="2949" w:type="dxa"/>
                  <w:tcBorders>
                    <w:left w:val="single" w:sz="18" w:space="0" w:color="auto"/>
                  </w:tcBorders>
                  <w:vAlign w:val="center"/>
                </w:tcPr>
                <w:p w14:paraId="40E82772"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Vrijednosni papiri: dionice.</w:t>
                  </w:r>
                </w:p>
              </w:tc>
              <w:tc>
                <w:tcPr>
                  <w:tcW w:w="473" w:type="dxa"/>
                  <w:tcBorders>
                    <w:right w:val="single" w:sz="18" w:space="0" w:color="auto"/>
                  </w:tcBorders>
                  <w:vAlign w:val="center"/>
                </w:tcPr>
                <w:p w14:paraId="253E1157"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112E5850" w14:textId="607D3D0A" w:rsidR="00160EB4" w:rsidRPr="00D574C6" w:rsidRDefault="00160EB4" w:rsidP="008F18D3">
                  <w:pPr>
                    <w:spacing w:after="0" w:line="240" w:lineRule="auto"/>
                    <w:rPr>
                      <w:rFonts w:ascii="Arial" w:hAnsi="Arial" w:cs="Arial"/>
                      <w:strike/>
                      <w:color w:val="000000" w:themeColor="text1"/>
                      <w:sz w:val="20"/>
                      <w:szCs w:val="20"/>
                    </w:rPr>
                  </w:pPr>
                  <w:r w:rsidRPr="00D574C6">
                    <w:rPr>
                      <w:rFonts w:ascii="Arial" w:hAnsi="Arial" w:cs="Arial"/>
                      <w:color w:val="000000" w:themeColor="text1"/>
                      <w:sz w:val="20"/>
                      <w:szCs w:val="20"/>
                    </w:rPr>
                    <w:t xml:space="preserve">Zadatak: </w:t>
                  </w:r>
                  <w:r w:rsidR="000E7047" w:rsidRPr="00D574C6">
                    <w:rPr>
                      <w:rFonts w:ascii="Arial" w:hAnsi="Arial" w:cs="Arial"/>
                      <w:color w:val="000000" w:themeColor="text1"/>
                      <w:sz w:val="20"/>
                      <w:szCs w:val="20"/>
                    </w:rPr>
                    <w:t>P</w:t>
                  </w:r>
                  <w:r w:rsidRPr="00D574C6">
                    <w:rPr>
                      <w:rFonts w:ascii="Arial" w:hAnsi="Arial" w:cs="Arial"/>
                      <w:color w:val="000000" w:themeColor="text1"/>
                      <w:sz w:val="20"/>
                      <w:szCs w:val="20"/>
                    </w:rPr>
                    <w:t>rovjera razumijevanja karakteristika različitih vrsta dionica.</w:t>
                  </w:r>
                </w:p>
                <w:p w14:paraId="0026BEE7" w14:textId="2CF9FE7F"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Pojmovno određenje rizika i testiranje sklonosti riziku.</w:t>
                  </w:r>
                </w:p>
                <w:p w14:paraId="592BF0AC" w14:textId="399637AD"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Praktični zadaci: </w:t>
                  </w:r>
                  <w:r w:rsidR="000E7047" w:rsidRPr="00D574C6">
                    <w:rPr>
                      <w:rFonts w:ascii="Arial" w:hAnsi="Arial" w:cs="Arial"/>
                      <w:color w:val="000000" w:themeColor="text1"/>
                      <w:sz w:val="20"/>
                      <w:szCs w:val="20"/>
                    </w:rPr>
                    <w:t>O</w:t>
                  </w:r>
                  <w:r w:rsidRPr="00D574C6">
                    <w:rPr>
                      <w:rFonts w:ascii="Arial" w:hAnsi="Arial" w:cs="Arial"/>
                      <w:color w:val="000000" w:themeColor="text1"/>
                      <w:sz w:val="20"/>
                      <w:szCs w:val="20"/>
                    </w:rPr>
                    <w:t>snovni pokazatelji vezani uz kotiranje dionica.</w:t>
                  </w:r>
                </w:p>
              </w:tc>
              <w:tc>
                <w:tcPr>
                  <w:tcW w:w="472" w:type="dxa"/>
                  <w:tcBorders>
                    <w:right w:val="single" w:sz="18" w:space="0" w:color="auto"/>
                  </w:tcBorders>
                  <w:vAlign w:val="center"/>
                </w:tcPr>
                <w:p w14:paraId="05BCEDED"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24C18451" w14:textId="77777777" w:rsidTr="00160EB4">
              <w:trPr>
                <w:cantSplit/>
              </w:trPr>
              <w:tc>
                <w:tcPr>
                  <w:tcW w:w="496" w:type="dxa"/>
                  <w:tcBorders>
                    <w:left w:val="single" w:sz="12" w:space="0" w:color="auto"/>
                    <w:right w:val="single" w:sz="18" w:space="0" w:color="auto"/>
                  </w:tcBorders>
                  <w:vAlign w:val="center"/>
                </w:tcPr>
                <w:p w14:paraId="1A8AF263" w14:textId="0E0EB6F2" w:rsidR="00160EB4" w:rsidRPr="00D574C6" w:rsidRDefault="00160EB4"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rPr>
                    <w:t>6</w:t>
                  </w:r>
                </w:p>
              </w:tc>
              <w:tc>
                <w:tcPr>
                  <w:tcW w:w="2949" w:type="dxa"/>
                  <w:tcBorders>
                    <w:left w:val="single" w:sz="18" w:space="0" w:color="auto"/>
                  </w:tcBorders>
                  <w:vAlign w:val="center"/>
                </w:tcPr>
                <w:p w14:paraId="5F818E1D" w14:textId="1EAADA1F"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Posljedice povećanja kapitala </w:t>
                  </w:r>
                  <w:r w:rsidR="000E7047" w:rsidRPr="00D574C6">
                    <w:rPr>
                      <w:rFonts w:ascii="Arial" w:hAnsi="Arial" w:cs="Arial"/>
                      <w:color w:val="000000" w:themeColor="text1"/>
                      <w:sz w:val="20"/>
                      <w:szCs w:val="20"/>
                    </w:rPr>
                    <w:t>dioničkih društava.</w:t>
                  </w:r>
                </w:p>
              </w:tc>
              <w:tc>
                <w:tcPr>
                  <w:tcW w:w="473" w:type="dxa"/>
                  <w:tcBorders>
                    <w:right w:val="single" w:sz="18" w:space="0" w:color="auto"/>
                  </w:tcBorders>
                  <w:vAlign w:val="center"/>
                </w:tcPr>
                <w:p w14:paraId="0835D9B0" w14:textId="5BB03D28"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14ECDEAD" w14:textId="078D81EC" w:rsidR="00160EB4"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Praktični zadaci: </w:t>
                  </w:r>
                  <w:r w:rsidR="000E7047" w:rsidRPr="00D574C6">
                    <w:rPr>
                      <w:rFonts w:ascii="Arial" w:hAnsi="Arial" w:cs="Arial"/>
                      <w:color w:val="000000" w:themeColor="text1"/>
                      <w:sz w:val="20"/>
                      <w:szCs w:val="20"/>
                    </w:rPr>
                    <w:t>P</w:t>
                  </w:r>
                  <w:r w:rsidRPr="00D574C6">
                    <w:rPr>
                      <w:rFonts w:ascii="Arial" w:hAnsi="Arial" w:cs="Arial"/>
                      <w:color w:val="000000" w:themeColor="text1"/>
                      <w:sz w:val="20"/>
                      <w:szCs w:val="20"/>
                    </w:rPr>
                    <w:t>ovećanj</w:t>
                  </w:r>
                  <w:r w:rsidR="000E7047" w:rsidRPr="00D574C6">
                    <w:rPr>
                      <w:rFonts w:ascii="Arial" w:hAnsi="Arial" w:cs="Arial"/>
                      <w:color w:val="000000" w:themeColor="text1"/>
                      <w:sz w:val="20"/>
                      <w:szCs w:val="20"/>
                    </w:rPr>
                    <w:t>e kapitala dioničkih društava.</w:t>
                  </w:r>
                </w:p>
              </w:tc>
              <w:tc>
                <w:tcPr>
                  <w:tcW w:w="472" w:type="dxa"/>
                  <w:tcBorders>
                    <w:right w:val="single" w:sz="18" w:space="0" w:color="auto"/>
                  </w:tcBorders>
                  <w:vAlign w:val="center"/>
                </w:tcPr>
                <w:p w14:paraId="5E274CFE" w14:textId="00BC42A3" w:rsidR="00160EB4" w:rsidRPr="00D574C6" w:rsidRDefault="0072168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5FB8C1C8" w14:textId="77777777" w:rsidTr="00160EB4">
              <w:trPr>
                <w:cantSplit/>
              </w:trPr>
              <w:tc>
                <w:tcPr>
                  <w:tcW w:w="496" w:type="dxa"/>
                  <w:tcBorders>
                    <w:left w:val="single" w:sz="12" w:space="0" w:color="auto"/>
                    <w:right w:val="single" w:sz="18" w:space="0" w:color="auto"/>
                  </w:tcBorders>
                  <w:vAlign w:val="center"/>
                </w:tcPr>
                <w:p w14:paraId="7073C7DA" w14:textId="4EA0CE55" w:rsidR="00160EB4" w:rsidRPr="00D574C6" w:rsidRDefault="00160EB4"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7</w:t>
                  </w:r>
                </w:p>
              </w:tc>
              <w:tc>
                <w:tcPr>
                  <w:tcW w:w="2949" w:type="dxa"/>
                  <w:tcBorders>
                    <w:left w:val="single" w:sz="18" w:space="0" w:color="auto"/>
                  </w:tcBorders>
                  <w:vAlign w:val="center"/>
                </w:tcPr>
                <w:p w14:paraId="24C6E551" w14:textId="77777777"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Vrijednosni papiri: obveznice.</w:t>
                  </w:r>
                </w:p>
              </w:tc>
              <w:tc>
                <w:tcPr>
                  <w:tcW w:w="473" w:type="dxa"/>
                  <w:tcBorders>
                    <w:right w:val="single" w:sz="18" w:space="0" w:color="auto"/>
                  </w:tcBorders>
                  <w:vAlign w:val="center"/>
                </w:tcPr>
                <w:p w14:paraId="7D581649" w14:textId="77777777"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66F71BBD" w14:textId="62E08107"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Rizici vezani uz obveznice. Važnost kreditnog rejtinga u emisijama obveznica.</w:t>
                  </w:r>
                </w:p>
                <w:p w14:paraId="59C2C328" w14:textId="0CC1015D"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Zadatak: </w:t>
                  </w:r>
                  <w:r w:rsidR="000E7047" w:rsidRPr="00D574C6">
                    <w:rPr>
                      <w:rFonts w:ascii="Arial" w:hAnsi="Arial" w:cs="Arial"/>
                      <w:color w:val="000000" w:themeColor="text1"/>
                      <w:sz w:val="20"/>
                      <w:szCs w:val="20"/>
                    </w:rPr>
                    <w:t>P</w:t>
                  </w:r>
                  <w:r w:rsidRPr="00D574C6">
                    <w:rPr>
                      <w:rFonts w:ascii="Arial" w:hAnsi="Arial" w:cs="Arial"/>
                      <w:color w:val="000000" w:themeColor="text1"/>
                      <w:sz w:val="20"/>
                      <w:szCs w:val="20"/>
                    </w:rPr>
                    <w:t>rovjera razumijevanja karakteristika različitih vrsta obveznica.</w:t>
                  </w:r>
                </w:p>
                <w:p w14:paraId="375BE1C3" w14:textId="48D7302D"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Praktični zadaci: </w:t>
                  </w:r>
                  <w:r w:rsidR="000E7047" w:rsidRPr="00D574C6">
                    <w:rPr>
                      <w:rFonts w:ascii="Arial" w:hAnsi="Arial" w:cs="Arial"/>
                      <w:color w:val="000000" w:themeColor="text1"/>
                      <w:sz w:val="20"/>
                      <w:szCs w:val="20"/>
                    </w:rPr>
                    <w:t xml:space="preserve">Izračun prinosa </w:t>
                  </w:r>
                  <w:r w:rsidRPr="00D574C6">
                    <w:rPr>
                      <w:rFonts w:ascii="Arial" w:hAnsi="Arial" w:cs="Arial"/>
                      <w:color w:val="000000" w:themeColor="text1"/>
                      <w:sz w:val="20"/>
                      <w:szCs w:val="20"/>
                    </w:rPr>
                    <w:t>do dospijeća obveznica.</w:t>
                  </w:r>
                </w:p>
              </w:tc>
              <w:tc>
                <w:tcPr>
                  <w:tcW w:w="472" w:type="dxa"/>
                  <w:tcBorders>
                    <w:right w:val="single" w:sz="18" w:space="0" w:color="auto"/>
                  </w:tcBorders>
                  <w:vAlign w:val="center"/>
                </w:tcPr>
                <w:p w14:paraId="5AF0B767" w14:textId="77777777"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5B272BA7" w14:textId="77777777" w:rsidTr="00160EB4">
              <w:trPr>
                <w:cantSplit/>
              </w:trPr>
              <w:tc>
                <w:tcPr>
                  <w:tcW w:w="496" w:type="dxa"/>
                  <w:tcBorders>
                    <w:left w:val="single" w:sz="12" w:space="0" w:color="auto"/>
                    <w:right w:val="single" w:sz="18" w:space="0" w:color="auto"/>
                  </w:tcBorders>
                  <w:vAlign w:val="center"/>
                </w:tcPr>
                <w:p w14:paraId="59CF5C3A" w14:textId="08C290E5" w:rsidR="00721680" w:rsidRPr="00D574C6" w:rsidRDefault="0072168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8</w:t>
                  </w:r>
                </w:p>
              </w:tc>
              <w:tc>
                <w:tcPr>
                  <w:tcW w:w="2949" w:type="dxa"/>
                  <w:tcBorders>
                    <w:left w:val="single" w:sz="18" w:space="0" w:color="auto"/>
                  </w:tcBorders>
                  <w:vAlign w:val="center"/>
                </w:tcPr>
                <w:p w14:paraId="03120D8B" w14:textId="27F7EBFC"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Regulacija i nadzor financijskih tržišta: hrvatsko tržište kapitala u fokusu.</w:t>
                  </w:r>
                </w:p>
              </w:tc>
              <w:tc>
                <w:tcPr>
                  <w:tcW w:w="473" w:type="dxa"/>
                  <w:tcBorders>
                    <w:right w:val="single" w:sz="18" w:space="0" w:color="auto"/>
                  </w:tcBorders>
                  <w:vAlign w:val="center"/>
                </w:tcPr>
                <w:p w14:paraId="669E3342" w14:textId="6D24FCC2" w:rsidR="00721680" w:rsidRPr="00D574C6" w:rsidRDefault="0072168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5E2159CC" w14:textId="59EA155F"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Primjeri </w:t>
                  </w:r>
                  <w:r w:rsidR="000E7047" w:rsidRPr="00D574C6">
                    <w:rPr>
                      <w:rFonts w:ascii="Arial" w:hAnsi="Arial" w:cs="Arial"/>
                      <w:color w:val="000000" w:themeColor="text1"/>
                      <w:sz w:val="20"/>
                      <w:szCs w:val="20"/>
                    </w:rPr>
                    <w:t>prijevara i manipulacija na financijskim tržištima.</w:t>
                  </w:r>
                </w:p>
              </w:tc>
              <w:tc>
                <w:tcPr>
                  <w:tcW w:w="472" w:type="dxa"/>
                  <w:tcBorders>
                    <w:right w:val="single" w:sz="18" w:space="0" w:color="auto"/>
                  </w:tcBorders>
                  <w:vAlign w:val="center"/>
                </w:tcPr>
                <w:p w14:paraId="407ECA64" w14:textId="3F0192FE" w:rsidR="00721680" w:rsidRPr="00D574C6" w:rsidRDefault="0072168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1E70442E" w14:textId="77777777" w:rsidTr="00160EB4">
              <w:trPr>
                <w:cantSplit/>
              </w:trPr>
              <w:tc>
                <w:tcPr>
                  <w:tcW w:w="496" w:type="dxa"/>
                  <w:tcBorders>
                    <w:left w:val="single" w:sz="12" w:space="0" w:color="auto"/>
                    <w:right w:val="single" w:sz="18" w:space="0" w:color="auto"/>
                  </w:tcBorders>
                  <w:vAlign w:val="center"/>
                </w:tcPr>
                <w:p w14:paraId="1B302E4B" w14:textId="66042108" w:rsidR="00160EB4" w:rsidRPr="006D7BAF" w:rsidRDefault="00721680" w:rsidP="008F18D3">
                  <w:pPr>
                    <w:spacing w:after="0" w:line="240" w:lineRule="auto"/>
                    <w:jc w:val="center"/>
                    <w:rPr>
                      <w:rFonts w:ascii="Arial" w:hAnsi="Arial" w:cs="Arial"/>
                      <w:color w:val="000000" w:themeColor="text1"/>
                      <w:sz w:val="20"/>
                      <w:szCs w:val="20"/>
                    </w:rPr>
                  </w:pPr>
                  <w:r w:rsidRPr="006D7BAF">
                    <w:rPr>
                      <w:rFonts w:ascii="Arial" w:hAnsi="Arial" w:cs="Arial"/>
                      <w:color w:val="000000" w:themeColor="text1"/>
                      <w:sz w:val="20"/>
                      <w:szCs w:val="20"/>
                    </w:rPr>
                    <w:t>9</w:t>
                  </w:r>
                </w:p>
              </w:tc>
              <w:tc>
                <w:tcPr>
                  <w:tcW w:w="2949" w:type="dxa"/>
                  <w:tcBorders>
                    <w:left w:val="single" w:sz="18" w:space="0" w:color="auto"/>
                  </w:tcBorders>
                  <w:vAlign w:val="center"/>
                </w:tcPr>
                <w:p w14:paraId="226CA2C1" w14:textId="77777777"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Sekundarna tržišta: razine i uvjeti uvrštenja vrijednosnih papira. </w:t>
                  </w:r>
                </w:p>
              </w:tc>
              <w:tc>
                <w:tcPr>
                  <w:tcW w:w="473" w:type="dxa"/>
                  <w:tcBorders>
                    <w:right w:val="single" w:sz="18" w:space="0" w:color="auto"/>
                  </w:tcBorders>
                  <w:vAlign w:val="center"/>
                </w:tcPr>
                <w:p w14:paraId="3CAC7FBC" w14:textId="77777777"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40AD1CEC" w14:textId="0442D3D4"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Praktični prikaz raslojavanja sekundarnih tržišta. Pokazatelji razvijenosti burzovnih središta.</w:t>
                  </w:r>
                </w:p>
              </w:tc>
              <w:tc>
                <w:tcPr>
                  <w:tcW w:w="472" w:type="dxa"/>
                  <w:tcBorders>
                    <w:right w:val="single" w:sz="18" w:space="0" w:color="auto"/>
                  </w:tcBorders>
                  <w:vAlign w:val="center"/>
                </w:tcPr>
                <w:p w14:paraId="4C3B6A77" w14:textId="77777777" w:rsidR="00160EB4" w:rsidRPr="00D574C6" w:rsidRDefault="00160EB4"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r>
            <w:tr w:rsidR="00D574C6" w:rsidRPr="00D574C6" w14:paraId="3CABDA64" w14:textId="77777777" w:rsidTr="00160EB4">
              <w:trPr>
                <w:cantSplit/>
              </w:trPr>
              <w:tc>
                <w:tcPr>
                  <w:tcW w:w="496" w:type="dxa"/>
                  <w:tcBorders>
                    <w:left w:val="single" w:sz="12" w:space="0" w:color="auto"/>
                    <w:right w:val="single" w:sz="18" w:space="0" w:color="auto"/>
                  </w:tcBorders>
                  <w:vAlign w:val="center"/>
                </w:tcPr>
                <w:p w14:paraId="53F4503B" w14:textId="4C0DDA62" w:rsidR="00160EB4" w:rsidRPr="00D574C6" w:rsidRDefault="00721680" w:rsidP="008F18D3">
                  <w:pPr>
                    <w:spacing w:after="0" w:line="240" w:lineRule="auto"/>
                    <w:jc w:val="center"/>
                    <w:rPr>
                      <w:rFonts w:ascii="Arial" w:hAnsi="Arial" w:cs="Arial"/>
                      <w:strike/>
                      <w:color w:val="000000" w:themeColor="text1"/>
                      <w:sz w:val="20"/>
                      <w:szCs w:val="20"/>
                      <w:lang w:val="pl-PL"/>
                    </w:rPr>
                  </w:pPr>
                  <w:r w:rsidRPr="00D574C6">
                    <w:rPr>
                      <w:rFonts w:ascii="Arial" w:hAnsi="Arial" w:cs="Arial"/>
                      <w:color w:val="000000" w:themeColor="text1"/>
                      <w:sz w:val="20"/>
                      <w:szCs w:val="20"/>
                      <w:lang w:val="pl-PL"/>
                    </w:rPr>
                    <w:t>10</w:t>
                  </w:r>
                </w:p>
              </w:tc>
              <w:tc>
                <w:tcPr>
                  <w:tcW w:w="2949" w:type="dxa"/>
                  <w:tcBorders>
                    <w:left w:val="single" w:sz="18" w:space="0" w:color="auto"/>
                  </w:tcBorders>
                  <w:vAlign w:val="center"/>
                </w:tcPr>
                <w:p w14:paraId="5EB6D820" w14:textId="77777777"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Organizacija i funkcioniranje burze: nalozi, tehnike kotiranja, isplata i isporuka, izvješća. </w:t>
                  </w:r>
                </w:p>
              </w:tc>
              <w:tc>
                <w:tcPr>
                  <w:tcW w:w="473" w:type="dxa"/>
                  <w:tcBorders>
                    <w:right w:val="single" w:sz="18" w:space="0" w:color="auto"/>
                  </w:tcBorders>
                  <w:vAlign w:val="center"/>
                </w:tcPr>
                <w:p w14:paraId="278E24A9" w14:textId="77777777"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1321237D" w14:textId="12C5183A"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Praktični primjeri organizacije i funkcioniranja razvijenih burzovnih središta.</w:t>
                  </w:r>
                  <w:r w:rsidR="00BD3BDD" w:rsidRPr="00D574C6">
                    <w:rPr>
                      <w:rFonts w:ascii="Arial" w:hAnsi="Arial" w:cs="Arial"/>
                      <w:color w:val="000000" w:themeColor="text1"/>
                      <w:sz w:val="20"/>
                      <w:szCs w:val="20"/>
                    </w:rPr>
                    <w:t xml:space="preserve"> </w:t>
                  </w:r>
                </w:p>
              </w:tc>
              <w:tc>
                <w:tcPr>
                  <w:tcW w:w="472" w:type="dxa"/>
                  <w:tcBorders>
                    <w:right w:val="single" w:sz="18" w:space="0" w:color="auto"/>
                  </w:tcBorders>
                  <w:vAlign w:val="center"/>
                </w:tcPr>
                <w:p w14:paraId="795B3FCF" w14:textId="77777777" w:rsidR="00160EB4" w:rsidRPr="00D574C6" w:rsidRDefault="00160EB4"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r>
            <w:tr w:rsidR="00D574C6" w:rsidRPr="00D574C6" w14:paraId="3372337A" w14:textId="77777777" w:rsidTr="00160EB4">
              <w:trPr>
                <w:cantSplit/>
              </w:trPr>
              <w:tc>
                <w:tcPr>
                  <w:tcW w:w="496" w:type="dxa"/>
                  <w:tcBorders>
                    <w:left w:val="single" w:sz="12" w:space="0" w:color="auto"/>
                    <w:right w:val="single" w:sz="18" w:space="0" w:color="auto"/>
                  </w:tcBorders>
                  <w:vAlign w:val="center"/>
                </w:tcPr>
                <w:p w14:paraId="084BB8BB" w14:textId="56B97050" w:rsidR="00BD3BDD" w:rsidRPr="00D574C6" w:rsidRDefault="00BD3BDD"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11</w:t>
                  </w:r>
                </w:p>
              </w:tc>
              <w:tc>
                <w:tcPr>
                  <w:tcW w:w="2949" w:type="dxa"/>
                  <w:tcBorders>
                    <w:left w:val="single" w:sz="18" w:space="0" w:color="auto"/>
                  </w:tcBorders>
                  <w:vAlign w:val="center"/>
                </w:tcPr>
                <w:p w14:paraId="5BFA8438" w14:textId="0DC6C89D" w:rsidR="00BD3BDD" w:rsidRPr="00D574C6" w:rsidRDefault="00BD3BDD"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Teorija savršenih i efikasnih </w:t>
                  </w:r>
                  <w:r w:rsidR="000E7047" w:rsidRPr="00D574C6">
                    <w:rPr>
                      <w:rFonts w:ascii="Arial" w:hAnsi="Arial" w:cs="Arial"/>
                      <w:color w:val="000000" w:themeColor="text1"/>
                      <w:sz w:val="20"/>
                      <w:szCs w:val="20"/>
                    </w:rPr>
                    <w:t xml:space="preserve">financijskih </w:t>
                  </w:r>
                  <w:r w:rsidRPr="00D574C6">
                    <w:rPr>
                      <w:rFonts w:ascii="Arial" w:hAnsi="Arial" w:cs="Arial"/>
                      <w:color w:val="000000" w:themeColor="text1"/>
                      <w:sz w:val="20"/>
                      <w:szCs w:val="20"/>
                    </w:rPr>
                    <w:t>tržišta.</w:t>
                  </w:r>
                </w:p>
              </w:tc>
              <w:tc>
                <w:tcPr>
                  <w:tcW w:w="473" w:type="dxa"/>
                  <w:tcBorders>
                    <w:right w:val="single" w:sz="18" w:space="0" w:color="auto"/>
                  </w:tcBorders>
                  <w:vAlign w:val="center"/>
                </w:tcPr>
                <w:p w14:paraId="34AF5194" w14:textId="2134BCED" w:rsidR="00BD3BDD" w:rsidRPr="00D574C6" w:rsidRDefault="00BD3BDD"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44D9708F" w14:textId="3386699B" w:rsidR="00BD3BDD" w:rsidRPr="00D574C6" w:rsidRDefault="00BD3BDD"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Praktični zadaci: </w:t>
                  </w:r>
                  <w:r w:rsidR="000E7047" w:rsidRPr="00D574C6">
                    <w:rPr>
                      <w:rFonts w:ascii="Arial" w:hAnsi="Arial" w:cs="Arial"/>
                      <w:color w:val="000000" w:themeColor="text1"/>
                      <w:sz w:val="20"/>
                      <w:szCs w:val="20"/>
                    </w:rPr>
                    <w:t>U</w:t>
                  </w:r>
                  <w:r w:rsidRPr="00D574C6">
                    <w:rPr>
                      <w:rFonts w:ascii="Arial" w:hAnsi="Arial" w:cs="Arial"/>
                      <w:color w:val="000000" w:themeColor="text1"/>
                      <w:sz w:val="20"/>
                      <w:szCs w:val="20"/>
                    </w:rPr>
                    <w:t xml:space="preserve">tvrđivanje ravnotežne cijene u postupku </w:t>
                  </w:r>
                  <w:proofErr w:type="spellStart"/>
                  <w:r w:rsidRPr="00D574C6">
                    <w:rPr>
                      <w:rFonts w:ascii="Arial" w:hAnsi="Arial" w:cs="Arial"/>
                      <w:color w:val="000000" w:themeColor="text1"/>
                      <w:sz w:val="20"/>
                      <w:szCs w:val="20"/>
                    </w:rPr>
                    <w:t>predotvaranja</w:t>
                  </w:r>
                  <w:proofErr w:type="spellEnd"/>
                  <w:r w:rsidRPr="00D574C6">
                    <w:rPr>
                      <w:rFonts w:ascii="Arial" w:hAnsi="Arial" w:cs="Arial"/>
                      <w:color w:val="000000" w:themeColor="text1"/>
                      <w:sz w:val="20"/>
                      <w:szCs w:val="20"/>
                    </w:rPr>
                    <w:t xml:space="preserve"> burze vrijednosnica.</w:t>
                  </w:r>
                </w:p>
              </w:tc>
              <w:tc>
                <w:tcPr>
                  <w:tcW w:w="472" w:type="dxa"/>
                  <w:tcBorders>
                    <w:right w:val="single" w:sz="18" w:space="0" w:color="auto"/>
                  </w:tcBorders>
                  <w:vAlign w:val="center"/>
                </w:tcPr>
                <w:p w14:paraId="64BFF6F6" w14:textId="7F409554" w:rsidR="00BD3BDD" w:rsidRPr="00D574C6" w:rsidRDefault="00BD3BDD"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r>
            <w:tr w:rsidR="00D574C6" w:rsidRPr="00D574C6" w14:paraId="2ECB0D6C" w14:textId="77777777" w:rsidTr="00160EB4">
              <w:trPr>
                <w:cantSplit/>
              </w:trPr>
              <w:tc>
                <w:tcPr>
                  <w:tcW w:w="496" w:type="dxa"/>
                  <w:tcBorders>
                    <w:left w:val="single" w:sz="12" w:space="0" w:color="auto"/>
                    <w:right w:val="single" w:sz="18" w:space="0" w:color="auto"/>
                  </w:tcBorders>
                  <w:vAlign w:val="center"/>
                </w:tcPr>
                <w:p w14:paraId="27E60147" w14:textId="4A7FBB71" w:rsidR="000E7047" w:rsidRPr="00D574C6" w:rsidRDefault="000E7047" w:rsidP="008F18D3">
                  <w:pPr>
                    <w:spacing w:after="0" w:line="240" w:lineRule="auto"/>
                    <w:jc w:val="center"/>
                    <w:rPr>
                      <w:rFonts w:ascii="Arial" w:hAnsi="Arial" w:cs="Arial"/>
                      <w:strike/>
                      <w:color w:val="000000" w:themeColor="text1"/>
                      <w:sz w:val="20"/>
                      <w:szCs w:val="20"/>
                      <w:lang w:val="pl-PL"/>
                    </w:rPr>
                  </w:pPr>
                  <w:r w:rsidRPr="00D574C6">
                    <w:rPr>
                      <w:rFonts w:ascii="Arial" w:hAnsi="Arial" w:cs="Arial"/>
                      <w:color w:val="000000" w:themeColor="text1"/>
                      <w:sz w:val="20"/>
                      <w:szCs w:val="20"/>
                      <w:lang w:val="pl-PL"/>
                    </w:rPr>
                    <w:t>12</w:t>
                  </w:r>
                </w:p>
              </w:tc>
              <w:tc>
                <w:tcPr>
                  <w:tcW w:w="2949" w:type="dxa"/>
                  <w:tcBorders>
                    <w:left w:val="single" w:sz="18" w:space="0" w:color="auto"/>
                  </w:tcBorders>
                  <w:vAlign w:val="center"/>
                </w:tcPr>
                <w:p w14:paraId="3DCBB731" w14:textId="77777777"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Tržišta izvedenica: </w:t>
                  </w:r>
                  <w:proofErr w:type="spellStart"/>
                  <w:r w:rsidRPr="00D574C6">
                    <w:rPr>
                      <w:rFonts w:ascii="Arial" w:hAnsi="Arial" w:cs="Arial"/>
                      <w:color w:val="000000" w:themeColor="text1"/>
                      <w:sz w:val="20"/>
                      <w:szCs w:val="20"/>
                    </w:rPr>
                    <w:t>forward</w:t>
                  </w:r>
                  <w:proofErr w:type="spellEnd"/>
                  <w:r w:rsidRPr="00D574C6">
                    <w:rPr>
                      <w:rFonts w:ascii="Arial" w:hAnsi="Arial" w:cs="Arial"/>
                      <w:color w:val="000000" w:themeColor="text1"/>
                      <w:sz w:val="20"/>
                      <w:szCs w:val="20"/>
                    </w:rPr>
                    <w:t xml:space="preserve"> i </w:t>
                  </w:r>
                  <w:proofErr w:type="spellStart"/>
                  <w:r w:rsidRPr="00D574C6">
                    <w:rPr>
                      <w:rFonts w:ascii="Arial" w:hAnsi="Arial" w:cs="Arial"/>
                      <w:color w:val="000000" w:themeColor="text1"/>
                      <w:sz w:val="20"/>
                      <w:szCs w:val="20"/>
                    </w:rPr>
                    <w:t>futures</w:t>
                  </w:r>
                  <w:proofErr w:type="spellEnd"/>
                  <w:r w:rsidRPr="00D574C6">
                    <w:rPr>
                      <w:rFonts w:ascii="Arial" w:hAnsi="Arial" w:cs="Arial"/>
                      <w:color w:val="000000" w:themeColor="text1"/>
                      <w:sz w:val="20"/>
                      <w:szCs w:val="20"/>
                    </w:rPr>
                    <w:t xml:space="preserve"> ugovori, opcije, </w:t>
                  </w:r>
                  <w:proofErr w:type="spellStart"/>
                  <w:r w:rsidRPr="00D574C6">
                    <w:rPr>
                      <w:rFonts w:ascii="Arial" w:hAnsi="Arial" w:cs="Arial"/>
                      <w:color w:val="000000" w:themeColor="text1"/>
                      <w:sz w:val="20"/>
                      <w:szCs w:val="20"/>
                    </w:rPr>
                    <w:t>swaps</w:t>
                  </w:r>
                  <w:proofErr w:type="spellEnd"/>
                  <w:r w:rsidRPr="00D574C6">
                    <w:rPr>
                      <w:rFonts w:ascii="Arial" w:hAnsi="Arial" w:cs="Arial"/>
                      <w:color w:val="000000" w:themeColor="text1"/>
                      <w:sz w:val="20"/>
                      <w:szCs w:val="20"/>
                    </w:rPr>
                    <w:t>.</w:t>
                  </w:r>
                </w:p>
              </w:tc>
              <w:tc>
                <w:tcPr>
                  <w:tcW w:w="473" w:type="dxa"/>
                  <w:tcBorders>
                    <w:right w:val="single" w:sz="18" w:space="0" w:color="auto"/>
                  </w:tcBorders>
                  <w:vAlign w:val="center"/>
                </w:tcPr>
                <w:p w14:paraId="4B3FA7B2" w14:textId="77777777" w:rsidR="000E7047" w:rsidRPr="00D574C6" w:rsidRDefault="000E704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79540AA4" w14:textId="1A92F179"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Zadatak: Provjera razumijevanja karakteristika različitih vrsta izvedenica.</w:t>
                  </w:r>
                </w:p>
                <w:p w14:paraId="641129C9" w14:textId="35515EEC"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Praktični zadaci: Opcije.</w:t>
                  </w:r>
                </w:p>
              </w:tc>
              <w:tc>
                <w:tcPr>
                  <w:tcW w:w="472" w:type="dxa"/>
                  <w:tcBorders>
                    <w:right w:val="single" w:sz="18" w:space="0" w:color="auto"/>
                  </w:tcBorders>
                  <w:vAlign w:val="center"/>
                </w:tcPr>
                <w:p w14:paraId="017CE0DC" w14:textId="77777777" w:rsidR="000E7047" w:rsidRPr="00D574C6" w:rsidRDefault="000E704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4A3A9ABE" w14:textId="77777777" w:rsidTr="00160EB4">
              <w:trPr>
                <w:cantSplit/>
              </w:trPr>
              <w:tc>
                <w:tcPr>
                  <w:tcW w:w="496" w:type="dxa"/>
                  <w:tcBorders>
                    <w:left w:val="single" w:sz="12" w:space="0" w:color="auto"/>
                    <w:right w:val="single" w:sz="18" w:space="0" w:color="auto"/>
                  </w:tcBorders>
                  <w:vAlign w:val="center"/>
                </w:tcPr>
                <w:p w14:paraId="6F1DBDE2" w14:textId="77777777" w:rsidR="000E7047" w:rsidRPr="00D574C6" w:rsidRDefault="000E7047"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13</w:t>
                  </w:r>
                </w:p>
              </w:tc>
              <w:tc>
                <w:tcPr>
                  <w:tcW w:w="2949" w:type="dxa"/>
                  <w:tcBorders>
                    <w:left w:val="single" w:sz="18" w:space="0" w:color="auto"/>
                  </w:tcBorders>
                  <w:vAlign w:val="center"/>
                </w:tcPr>
                <w:p w14:paraId="630A6C54" w14:textId="414DA5E0"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Fundamentalna i tehnička analiza. Upravljanje portfeljima: model prosjek – varijanca, model tržišta, CAPM model.</w:t>
                  </w:r>
                </w:p>
              </w:tc>
              <w:tc>
                <w:tcPr>
                  <w:tcW w:w="473" w:type="dxa"/>
                  <w:tcBorders>
                    <w:right w:val="single" w:sz="18" w:space="0" w:color="auto"/>
                  </w:tcBorders>
                  <w:vAlign w:val="center"/>
                </w:tcPr>
                <w:p w14:paraId="21EABBA4" w14:textId="77777777" w:rsidR="000E7047" w:rsidRPr="00D574C6" w:rsidRDefault="000E704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54FD8094" w14:textId="2E3F22FE"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Pregled izabranih metoda tehničke analize.</w:t>
                  </w:r>
                </w:p>
                <w:p w14:paraId="452D5659" w14:textId="3BDEFB68"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Praktični zadaci: Upravljanje portfeljem.</w:t>
                  </w:r>
                </w:p>
              </w:tc>
              <w:tc>
                <w:tcPr>
                  <w:tcW w:w="472" w:type="dxa"/>
                  <w:tcBorders>
                    <w:right w:val="single" w:sz="18" w:space="0" w:color="auto"/>
                  </w:tcBorders>
                  <w:vAlign w:val="center"/>
                </w:tcPr>
                <w:p w14:paraId="77567104" w14:textId="77777777" w:rsidR="000E7047" w:rsidRPr="00D574C6" w:rsidRDefault="000E704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bl>
          <w:p w14:paraId="78FD898B"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p>
        </w:tc>
      </w:tr>
      <w:tr w:rsidR="00D574C6" w:rsidRPr="00D574C6" w14:paraId="40C487E0" w14:textId="77777777" w:rsidTr="24B5DAA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D3F5AE1"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628E5D47" w14:textId="77777777" w:rsidR="00215AC7" w:rsidRPr="00D574C6" w:rsidRDefault="00215AC7" w:rsidP="008F18D3">
            <w:pPr>
              <w:pStyle w:val="FieldText"/>
              <w:rPr>
                <w:rFonts w:ascii="Arial" w:hAnsi="Arial" w:cs="Arial"/>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predavanja</w:t>
            </w:r>
          </w:p>
          <w:p w14:paraId="0A9D4A15"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seminari i radionice</w:t>
            </w:r>
            <w:r w:rsidRPr="00D574C6">
              <w:rPr>
                <w:rFonts w:ascii="Arial" w:hAnsi="Arial" w:cs="Arial"/>
                <w:b w:val="0"/>
                <w:color w:val="000000" w:themeColor="text1"/>
                <w:sz w:val="20"/>
                <w:szCs w:val="20"/>
                <w:lang w:val="hr-HR"/>
              </w:rPr>
              <w:t xml:space="preserve">  </w:t>
            </w:r>
          </w:p>
          <w:p w14:paraId="4F2FC093" w14:textId="77777777" w:rsidR="00215AC7" w:rsidRPr="00D574C6" w:rsidRDefault="00215AC7" w:rsidP="008F18D3">
            <w:pPr>
              <w:pStyle w:val="FieldText"/>
              <w:rPr>
                <w:rFonts w:ascii="Arial" w:hAnsi="Arial" w:cs="Arial"/>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 xml:space="preserve">vježbe  </w:t>
            </w:r>
          </w:p>
          <w:p w14:paraId="75FBA309"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b w:val="0"/>
                <w:i/>
                <w:color w:val="000000" w:themeColor="text1"/>
                <w:sz w:val="20"/>
                <w:szCs w:val="20"/>
                <w:lang w:val="hr-HR"/>
              </w:rPr>
              <w:t>on line</w:t>
            </w:r>
            <w:r w:rsidRPr="00D574C6">
              <w:rPr>
                <w:rFonts w:ascii="Arial" w:hAnsi="Arial" w:cs="Arial"/>
                <w:b w:val="0"/>
                <w:color w:val="000000" w:themeColor="text1"/>
                <w:sz w:val="20"/>
                <w:szCs w:val="20"/>
                <w:lang w:val="hr-HR"/>
              </w:rPr>
              <w:t xml:space="preserve"> u cijelosti</w:t>
            </w:r>
          </w:p>
          <w:p w14:paraId="51AA9617"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mješovito e-učenje</w:t>
            </w:r>
          </w:p>
          <w:p w14:paraId="184CDA15"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MS Gothic" w:eastAsia="MS Gothic" w:hAnsi="MS Gothic" w:cs="MS Gothic" w:hint="eastAsia"/>
                <w:color w:val="000000" w:themeColor="text1"/>
                <w:sz w:val="20"/>
                <w:szCs w:val="20"/>
              </w:rPr>
              <w:t>☐</w:t>
            </w:r>
            <w:r w:rsidRPr="00D574C6">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14:paraId="5757166B" w14:textId="485EC408" w:rsidR="00215AC7" w:rsidRPr="00D574C6" w:rsidRDefault="00215AC7" w:rsidP="008F18D3">
            <w:pPr>
              <w:pStyle w:val="FieldText"/>
              <w:rPr>
                <w:rFonts w:ascii="Arial" w:hAnsi="Arial" w:cs="Arial"/>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 xml:space="preserve">samostalni zadaci  </w:t>
            </w:r>
          </w:p>
          <w:p w14:paraId="4303E8F4"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 xml:space="preserve">multimedija </w:t>
            </w:r>
          </w:p>
          <w:p w14:paraId="080CA991"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laboratorij</w:t>
            </w:r>
          </w:p>
          <w:p w14:paraId="68D1D9BE"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mentorski rad</w:t>
            </w:r>
          </w:p>
          <w:p w14:paraId="559B4575"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MS Gothic" w:eastAsia="MS Gothic" w:hAnsi="MS Gothic" w:cs="MS Gothic" w:hint="eastAsia"/>
                <w:color w:val="000000" w:themeColor="text1"/>
                <w:sz w:val="20"/>
                <w:szCs w:val="20"/>
              </w:rPr>
              <w:t>☐</w:t>
            </w:r>
            <w:r w:rsidRPr="00D574C6">
              <w:rPr>
                <w:rFonts w:ascii="Arial" w:hAnsi="Arial" w:cs="Arial"/>
                <w:color w:val="000000" w:themeColor="text1"/>
                <w:sz w:val="20"/>
                <w:szCs w:val="20"/>
              </w:rPr>
              <w:t xml:space="preserve"> </w:t>
            </w:r>
            <w:r w:rsidR="00394755"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00394755" w:rsidRPr="00D574C6">
              <w:rPr>
                <w:rFonts w:ascii="Arial" w:hAnsi="Arial" w:cs="Arial"/>
                <w:color w:val="000000" w:themeColor="text1"/>
                <w:sz w:val="20"/>
                <w:szCs w:val="20"/>
              </w:rPr>
            </w:r>
            <w:r w:rsidR="00394755" w:rsidRPr="00D574C6">
              <w:rPr>
                <w:rFonts w:ascii="Arial" w:hAnsi="Arial" w:cs="Arial"/>
                <w:color w:val="000000" w:themeColor="text1"/>
                <w:sz w:val="20"/>
                <w:szCs w:val="20"/>
              </w:rPr>
              <w:fldChar w:fldCharType="separate"/>
            </w:r>
            <w:r w:rsidRPr="00D574C6">
              <w:rPr>
                <w:rFonts w:ascii="Arial" w:hAnsi="Arial" w:cs="Arial"/>
                <w:color w:val="000000" w:themeColor="text1"/>
                <w:sz w:val="20"/>
                <w:szCs w:val="20"/>
              </w:rPr>
              <w:t> </w:t>
            </w:r>
            <w:r w:rsidRPr="00D574C6">
              <w:rPr>
                <w:rFonts w:ascii="Arial" w:hAnsi="Arial" w:cs="Arial"/>
                <w:color w:val="000000" w:themeColor="text1"/>
                <w:sz w:val="20"/>
                <w:szCs w:val="20"/>
              </w:rPr>
              <w:t> </w:t>
            </w:r>
            <w:r w:rsidRPr="00D574C6">
              <w:rPr>
                <w:rFonts w:ascii="Arial" w:hAnsi="Arial" w:cs="Arial"/>
                <w:color w:val="000000" w:themeColor="text1"/>
                <w:sz w:val="20"/>
                <w:szCs w:val="20"/>
              </w:rPr>
              <w:t> </w:t>
            </w:r>
            <w:r w:rsidRPr="00D574C6">
              <w:rPr>
                <w:rFonts w:ascii="Arial" w:hAnsi="Arial" w:cs="Arial"/>
                <w:color w:val="000000" w:themeColor="text1"/>
                <w:sz w:val="20"/>
                <w:szCs w:val="20"/>
              </w:rPr>
              <w:t> </w:t>
            </w:r>
            <w:r w:rsidRPr="00D574C6">
              <w:rPr>
                <w:rFonts w:ascii="Arial" w:hAnsi="Arial" w:cs="Arial"/>
                <w:color w:val="000000" w:themeColor="text1"/>
                <w:sz w:val="20"/>
                <w:szCs w:val="20"/>
              </w:rPr>
              <w:t> </w:t>
            </w:r>
            <w:r w:rsidR="00394755" w:rsidRPr="00D574C6">
              <w:rPr>
                <w:rFonts w:ascii="Arial" w:hAnsi="Arial" w:cs="Arial"/>
                <w:color w:val="000000" w:themeColor="text1"/>
                <w:sz w:val="20"/>
                <w:szCs w:val="20"/>
              </w:rPr>
              <w:fldChar w:fldCharType="end"/>
            </w:r>
            <w:r w:rsidRPr="00D574C6">
              <w:rPr>
                <w:rFonts w:ascii="Arial" w:hAnsi="Arial" w:cs="Arial"/>
                <w:color w:val="000000" w:themeColor="text1"/>
                <w:sz w:val="20"/>
                <w:szCs w:val="20"/>
              </w:rPr>
              <w:t xml:space="preserve"> (ostalo upisati)</w:t>
            </w:r>
            <w:r w:rsidRPr="00D574C6">
              <w:rPr>
                <w:rFonts w:ascii="Arial" w:hAnsi="Arial" w:cs="Arial"/>
                <w:b/>
                <w:color w:val="000000" w:themeColor="text1"/>
                <w:sz w:val="20"/>
                <w:szCs w:val="20"/>
              </w:rPr>
              <w:t xml:space="preserve"> </w:t>
            </w:r>
            <w:r w:rsidRPr="00D574C6">
              <w:rPr>
                <w:rFonts w:ascii="Arial" w:hAnsi="Arial" w:cs="Arial"/>
                <w:b/>
                <w:color w:val="000000" w:themeColor="text1"/>
                <w:sz w:val="20"/>
                <w:szCs w:val="20"/>
                <w:bdr w:val="single" w:sz="12" w:space="0" w:color="auto"/>
              </w:rPr>
              <w:t xml:space="preserve"> </w:t>
            </w:r>
          </w:p>
        </w:tc>
      </w:tr>
      <w:tr w:rsidR="00D574C6" w:rsidRPr="00D574C6" w14:paraId="7A4564A5" w14:textId="77777777" w:rsidTr="24B5DAAB">
        <w:trPr>
          <w:trHeight w:val="577"/>
        </w:trPr>
        <w:tc>
          <w:tcPr>
            <w:tcW w:w="1912" w:type="dxa"/>
            <w:gridSpan w:val="2"/>
            <w:vMerge/>
            <w:tcMar>
              <w:left w:w="57" w:type="dxa"/>
              <w:right w:w="57" w:type="dxa"/>
            </w:tcMar>
            <w:vAlign w:val="center"/>
          </w:tcPr>
          <w:p w14:paraId="4E9D6534"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p>
        </w:tc>
        <w:tc>
          <w:tcPr>
            <w:tcW w:w="3390" w:type="dxa"/>
            <w:gridSpan w:val="4"/>
            <w:vMerge/>
            <w:tcMar>
              <w:left w:w="57" w:type="dxa"/>
              <w:right w:w="57" w:type="dxa"/>
            </w:tcMar>
            <w:vAlign w:val="center"/>
          </w:tcPr>
          <w:p w14:paraId="07406B03" w14:textId="77777777" w:rsidR="00215AC7" w:rsidRPr="00D574C6" w:rsidRDefault="00215AC7" w:rsidP="008F18D3">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14:paraId="4D5613E0" w14:textId="77777777" w:rsidR="00215AC7" w:rsidRPr="00D574C6" w:rsidRDefault="00215AC7" w:rsidP="008F18D3">
            <w:pPr>
              <w:pStyle w:val="FieldText"/>
              <w:rPr>
                <w:rFonts w:ascii="Arial" w:hAnsi="Arial" w:cs="Arial"/>
                <w:b w:val="0"/>
                <w:color w:val="000000" w:themeColor="text1"/>
                <w:sz w:val="20"/>
                <w:szCs w:val="20"/>
                <w:lang w:val="hr-HR"/>
              </w:rPr>
            </w:pPr>
          </w:p>
        </w:tc>
      </w:tr>
      <w:tr w:rsidR="00D574C6" w:rsidRPr="00D574C6" w14:paraId="3FEF8360" w14:textId="77777777" w:rsidTr="24B5DA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332F9D6"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46CE08E" w14:textId="38B1E9D7" w:rsidR="00BD3BDD" w:rsidRPr="009C4E23" w:rsidRDefault="003E4492" w:rsidP="003E4492">
            <w:pPr>
              <w:tabs>
                <w:tab w:val="left" w:pos="2820"/>
              </w:tabs>
              <w:spacing w:after="0" w:line="240" w:lineRule="auto"/>
              <w:jc w:val="both"/>
              <w:rPr>
                <w:rFonts w:ascii="Arial" w:hAnsi="Arial" w:cs="Arial"/>
                <w:sz w:val="20"/>
                <w:szCs w:val="20"/>
              </w:rPr>
            </w:pPr>
            <w:r w:rsidRPr="009C4E23">
              <w:rPr>
                <w:rFonts w:ascii="Arial" w:hAnsi="Arial" w:cs="Arial"/>
                <w:sz w:val="20"/>
                <w:szCs w:val="20"/>
              </w:rPr>
              <w:t>Uvjet za ostvarenje prava na potpis i pristup ispitu je 60%-</w:t>
            </w:r>
            <w:proofErr w:type="spellStart"/>
            <w:r w:rsidRPr="009C4E23">
              <w:rPr>
                <w:rFonts w:ascii="Arial" w:hAnsi="Arial" w:cs="Arial"/>
                <w:sz w:val="20"/>
                <w:szCs w:val="20"/>
              </w:rPr>
              <w:t>tna</w:t>
            </w:r>
            <w:proofErr w:type="spellEnd"/>
            <w:r w:rsidRPr="009C4E23">
              <w:rPr>
                <w:rFonts w:ascii="Arial" w:hAnsi="Arial" w:cs="Arial"/>
                <w:sz w:val="20"/>
                <w:szCs w:val="20"/>
              </w:rPr>
              <w:t xml:space="preserve"> prisutnost na predavanjima i vježbama za redovne studente, odnosno 30%-</w:t>
            </w:r>
            <w:proofErr w:type="spellStart"/>
            <w:r w:rsidRPr="009C4E23">
              <w:rPr>
                <w:rFonts w:ascii="Arial" w:hAnsi="Arial" w:cs="Arial"/>
                <w:sz w:val="20"/>
                <w:szCs w:val="20"/>
              </w:rPr>
              <w:t>tna</w:t>
            </w:r>
            <w:proofErr w:type="spellEnd"/>
            <w:r w:rsidRPr="009C4E23">
              <w:rPr>
                <w:rFonts w:ascii="Arial" w:hAnsi="Arial" w:cs="Arial"/>
                <w:sz w:val="20"/>
                <w:szCs w:val="20"/>
              </w:rPr>
              <w:t xml:space="preserve"> prisutnost na </w:t>
            </w:r>
            <w:r w:rsidRPr="009C4E23">
              <w:rPr>
                <w:rFonts w:ascii="Arial" w:hAnsi="Arial" w:cs="Arial"/>
                <w:sz w:val="20"/>
                <w:szCs w:val="20"/>
              </w:rPr>
              <w:lastRenderedPageBreak/>
              <w:t xml:space="preserve">predavanjima i vježbama za izvanredne studente te aktivnost studenata tijekom nastavnog dijela semestra. Tijekom semestra, u tjednima u kojima se održava nastava, bit će organizirana 4 </w:t>
            </w:r>
            <w:proofErr w:type="spellStart"/>
            <w:r w:rsidRPr="009C4E23">
              <w:rPr>
                <w:rFonts w:ascii="Arial" w:hAnsi="Arial" w:cs="Arial"/>
                <w:sz w:val="20"/>
                <w:szCs w:val="20"/>
              </w:rPr>
              <w:t>samoevaluacijska</w:t>
            </w:r>
            <w:proofErr w:type="spellEnd"/>
            <w:r w:rsidRPr="009C4E23">
              <w:rPr>
                <w:rFonts w:ascii="Arial" w:hAnsi="Arial" w:cs="Arial"/>
                <w:sz w:val="20"/>
                <w:szCs w:val="20"/>
              </w:rPr>
              <w:t xml:space="preserve"> testa. Za ostvarenje prava na potpis student pored propisanog postotka prisutnosti na predavanjima i vježbama treba pristupiti i pokušati riješiti svaki od 4 online </w:t>
            </w:r>
            <w:proofErr w:type="spellStart"/>
            <w:r w:rsidRPr="009C4E23">
              <w:rPr>
                <w:rFonts w:ascii="Arial" w:hAnsi="Arial" w:cs="Arial"/>
                <w:sz w:val="20"/>
                <w:szCs w:val="20"/>
              </w:rPr>
              <w:t>samoevaluacijska</w:t>
            </w:r>
            <w:proofErr w:type="spellEnd"/>
            <w:r w:rsidRPr="009C4E23">
              <w:rPr>
                <w:rFonts w:ascii="Arial" w:hAnsi="Arial" w:cs="Arial"/>
                <w:sz w:val="20"/>
                <w:szCs w:val="20"/>
              </w:rPr>
              <w:t xml:space="preserve"> testa, koja će se sastojati od problemskih zadataka. Uspješno rješavanje </w:t>
            </w:r>
            <w:proofErr w:type="spellStart"/>
            <w:r w:rsidRPr="009C4E23">
              <w:rPr>
                <w:rFonts w:ascii="Arial" w:hAnsi="Arial" w:cs="Arial"/>
                <w:sz w:val="20"/>
                <w:szCs w:val="20"/>
              </w:rPr>
              <w:t>samoevaluacijskih</w:t>
            </w:r>
            <w:proofErr w:type="spellEnd"/>
            <w:r w:rsidRPr="009C4E23">
              <w:rPr>
                <w:rFonts w:ascii="Arial" w:hAnsi="Arial" w:cs="Arial"/>
                <w:sz w:val="20"/>
                <w:szCs w:val="20"/>
              </w:rPr>
              <w:t xml:space="preserve"> testova ne može zamijeniti provjeru znanja u obliku kolokvija ili ispita, ali može doprinijeti ostvarenju veće pozitivne ocjene. Prvom kolokviju prethode 2 </w:t>
            </w:r>
            <w:proofErr w:type="spellStart"/>
            <w:r w:rsidRPr="009C4E23">
              <w:rPr>
                <w:rFonts w:ascii="Arial" w:hAnsi="Arial" w:cs="Arial"/>
                <w:sz w:val="20"/>
                <w:szCs w:val="20"/>
              </w:rPr>
              <w:t>samoevaluacijska</w:t>
            </w:r>
            <w:proofErr w:type="spellEnd"/>
            <w:r w:rsidRPr="009C4E23">
              <w:rPr>
                <w:rFonts w:ascii="Arial" w:hAnsi="Arial" w:cs="Arial"/>
                <w:sz w:val="20"/>
                <w:szCs w:val="20"/>
              </w:rPr>
              <w:t xml:space="preserve"> testa, nakon čega slijede ostali </w:t>
            </w:r>
            <w:proofErr w:type="spellStart"/>
            <w:r w:rsidRPr="009C4E23">
              <w:rPr>
                <w:rFonts w:ascii="Arial" w:hAnsi="Arial" w:cs="Arial"/>
                <w:sz w:val="20"/>
                <w:szCs w:val="20"/>
              </w:rPr>
              <w:t>samoevaluacijski</w:t>
            </w:r>
            <w:proofErr w:type="spellEnd"/>
            <w:r w:rsidRPr="009C4E23">
              <w:rPr>
                <w:rFonts w:ascii="Arial" w:hAnsi="Arial" w:cs="Arial"/>
                <w:sz w:val="20"/>
                <w:szCs w:val="20"/>
              </w:rPr>
              <w:t xml:space="preserve"> testovi.</w:t>
            </w:r>
            <w:r w:rsidR="00C64108" w:rsidRPr="009C4E23">
              <w:rPr>
                <w:rFonts w:ascii="Arial" w:hAnsi="Arial" w:cs="Arial"/>
                <w:sz w:val="20"/>
                <w:szCs w:val="20"/>
              </w:rPr>
              <w:t xml:space="preserve"> Studenti razlikovnog programa nemaju obvezu pohađanja nastave, niti pristupanja </w:t>
            </w:r>
            <w:proofErr w:type="spellStart"/>
            <w:r w:rsidR="00C64108" w:rsidRPr="009C4E23">
              <w:rPr>
                <w:rFonts w:ascii="Arial" w:hAnsi="Arial" w:cs="Arial"/>
                <w:sz w:val="20"/>
                <w:szCs w:val="20"/>
              </w:rPr>
              <w:t>samoevaluacijskim</w:t>
            </w:r>
            <w:proofErr w:type="spellEnd"/>
            <w:r w:rsidR="00C64108" w:rsidRPr="009C4E23">
              <w:rPr>
                <w:rFonts w:ascii="Arial" w:hAnsi="Arial" w:cs="Arial"/>
                <w:sz w:val="20"/>
                <w:szCs w:val="20"/>
              </w:rPr>
              <w:t xml:space="preserve"> testovima.</w:t>
            </w:r>
          </w:p>
        </w:tc>
      </w:tr>
      <w:tr w:rsidR="00D574C6" w:rsidRPr="00D574C6" w14:paraId="64365896" w14:textId="77777777" w:rsidTr="24B5DAA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28FC0E8"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lastRenderedPageBreak/>
              <w:t xml:space="preserve">Praćenje rada studenata </w:t>
            </w:r>
            <w:r w:rsidRPr="00D574C6">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FE8659D"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14:paraId="518F1000" w14:textId="47DBB18B" w:rsidR="00215AC7" w:rsidRPr="009C4E23" w:rsidRDefault="00971384" w:rsidP="00C64108">
            <w:pPr>
              <w:pStyle w:val="FieldText"/>
              <w:rPr>
                <w:rFonts w:ascii="Arial" w:hAnsi="Arial" w:cs="Arial"/>
                <w:b w:val="0"/>
                <w:sz w:val="20"/>
                <w:szCs w:val="20"/>
                <w:lang w:val="hr-HR"/>
              </w:rPr>
            </w:pPr>
            <w:r w:rsidRPr="009C4E23">
              <w:rPr>
                <w:rFonts w:ascii="Arial" w:hAnsi="Arial" w:cs="Arial"/>
                <w:b w:val="0"/>
                <w:sz w:val="20"/>
                <w:szCs w:val="20"/>
                <w:lang w:val="hr-HR"/>
              </w:rPr>
              <w:t>0,</w:t>
            </w:r>
            <w:r w:rsidR="00C64108" w:rsidRPr="009C4E23">
              <w:rPr>
                <w:rFonts w:ascii="Arial" w:hAnsi="Arial" w:cs="Arial"/>
                <w:b w:val="0"/>
                <w:sz w:val="20"/>
                <w:szCs w:val="20"/>
                <w:lang w:val="hr-HR"/>
              </w:rPr>
              <w:t>7</w:t>
            </w:r>
          </w:p>
        </w:tc>
        <w:tc>
          <w:tcPr>
            <w:tcW w:w="1275" w:type="dxa"/>
            <w:gridSpan w:val="3"/>
            <w:tcBorders>
              <w:top w:val="single" w:sz="12" w:space="0" w:color="auto"/>
            </w:tcBorders>
            <w:tcMar>
              <w:left w:w="57" w:type="dxa"/>
              <w:right w:w="57" w:type="dxa"/>
            </w:tcMar>
            <w:vAlign w:val="center"/>
          </w:tcPr>
          <w:p w14:paraId="7865B347" w14:textId="77777777" w:rsidR="00215AC7" w:rsidRPr="009C4E23" w:rsidRDefault="00215AC7" w:rsidP="008F18D3">
            <w:pPr>
              <w:pStyle w:val="FieldText"/>
              <w:rPr>
                <w:rFonts w:ascii="Arial" w:hAnsi="Arial" w:cs="Arial"/>
                <w:b w:val="0"/>
                <w:sz w:val="20"/>
                <w:szCs w:val="20"/>
                <w:lang w:val="hr-HR"/>
              </w:rPr>
            </w:pPr>
            <w:r w:rsidRPr="009C4E2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09B9E7B" w14:textId="77777777" w:rsidR="00215AC7" w:rsidRPr="009C4E23" w:rsidRDefault="00394755" w:rsidP="008F18D3">
            <w:pPr>
              <w:pStyle w:val="FieldText"/>
              <w:rPr>
                <w:rFonts w:ascii="Arial" w:hAnsi="Arial" w:cs="Arial"/>
                <w:b w:val="0"/>
                <w:sz w:val="20"/>
                <w:szCs w:val="20"/>
                <w:lang w:val="hr-HR"/>
              </w:rPr>
            </w:pPr>
            <w:r w:rsidRPr="009C4E23">
              <w:rPr>
                <w:rFonts w:ascii="Arial" w:hAnsi="Arial" w:cs="Arial"/>
                <w:b w:val="0"/>
                <w:sz w:val="20"/>
                <w:szCs w:val="20"/>
                <w:lang w:val="hr-HR"/>
              </w:rPr>
              <w:fldChar w:fldCharType="begin">
                <w:ffData>
                  <w:name w:val="Text1"/>
                  <w:enabled/>
                  <w:calcOnExit w:val="0"/>
                  <w:textInput/>
                </w:ffData>
              </w:fldChar>
            </w:r>
            <w:r w:rsidR="00215AC7" w:rsidRPr="009C4E23">
              <w:rPr>
                <w:rFonts w:ascii="Arial" w:hAnsi="Arial" w:cs="Arial"/>
                <w:b w:val="0"/>
                <w:sz w:val="20"/>
                <w:szCs w:val="20"/>
                <w:lang w:val="hr-HR"/>
              </w:rPr>
              <w:instrText xml:space="preserve"> FORMTEXT </w:instrText>
            </w:r>
            <w:r w:rsidRPr="009C4E23">
              <w:rPr>
                <w:rFonts w:ascii="Arial" w:hAnsi="Arial" w:cs="Arial"/>
                <w:b w:val="0"/>
                <w:sz w:val="20"/>
                <w:szCs w:val="20"/>
                <w:lang w:val="hr-HR"/>
              </w:rPr>
            </w:r>
            <w:r w:rsidRPr="009C4E23">
              <w:rPr>
                <w:rFonts w:ascii="Arial" w:hAnsi="Arial" w:cs="Arial"/>
                <w:b w:val="0"/>
                <w:sz w:val="20"/>
                <w:szCs w:val="20"/>
                <w:lang w:val="hr-HR"/>
              </w:rPr>
              <w:fldChar w:fldCharType="separate"/>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Pr="009C4E23">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1D1BBFE9" w14:textId="77777777" w:rsidR="00215AC7" w:rsidRPr="009C4E23" w:rsidRDefault="00215AC7" w:rsidP="008F18D3">
            <w:pPr>
              <w:pStyle w:val="FieldText"/>
              <w:rPr>
                <w:rFonts w:ascii="Arial" w:hAnsi="Arial" w:cs="Arial"/>
                <w:b w:val="0"/>
                <w:sz w:val="20"/>
                <w:szCs w:val="20"/>
                <w:lang w:val="hr-HR"/>
              </w:rPr>
            </w:pPr>
            <w:r w:rsidRPr="009C4E23">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4C9DFE6C" w14:textId="77777777" w:rsidR="00215AC7" w:rsidRPr="009C4E23" w:rsidRDefault="00394755" w:rsidP="008F18D3">
            <w:pPr>
              <w:pStyle w:val="FieldText"/>
              <w:rPr>
                <w:rFonts w:ascii="Arial" w:hAnsi="Arial" w:cs="Arial"/>
                <w:b w:val="0"/>
                <w:sz w:val="20"/>
                <w:szCs w:val="20"/>
                <w:lang w:val="hr-HR"/>
              </w:rPr>
            </w:pPr>
            <w:r w:rsidRPr="009C4E23">
              <w:rPr>
                <w:rFonts w:ascii="Arial" w:hAnsi="Arial" w:cs="Arial"/>
                <w:b w:val="0"/>
                <w:sz w:val="20"/>
                <w:szCs w:val="20"/>
                <w:lang w:val="hr-HR"/>
              </w:rPr>
              <w:fldChar w:fldCharType="begin">
                <w:ffData>
                  <w:name w:val="Text1"/>
                  <w:enabled/>
                  <w:calcOnExit w:val="0"/>
                  <w:textInput/>
                </w:ffData>
              </w:fldChar>
            </w:r>
            <w:r w:rsidR="00215AC7" w:rsidRPr="009C4E23">
              <w:rPr>
                <w:rFonts w:ascii="Arial" w:hAnsi="Arial" w:cs="Arial"/>
                <w:b w:val="0"/>
                <w:sz w:val="20"/>
                <w:szCs w:val="20"/>
                <w:lang w:val="hr-HR"/>
              </w:rPr>
              <w:instrText xml:space="preserve"> FORMTEXT </w:instrText>
            </w:r>
            <w:r w:rsidRPr="009C4E23">
              <w:rPr>
                <w:rFonts w:ascii="Arial" w:hAnsi="Arial" w:cs="Arial"/>
                <w:b w:val="0"/>
                <w:sz w:val="20"/>
                <w:szCs w:val="20"/>
                <w:lang w:val="hr-HR"/>
              </w:rPr>
            </w:r>
            <w:r w:rsidRPr="009C4E23">
              <w:rPr>
                <w:rFonts w:ascii="Arial" w:hAnsi="Arial" w:cs="Arial"/>
                <w:b w:val="0"/>
                <w:sz w:val="20"/>
                <w:szCs w:val="20"/>
                <w:lang w:val="hr-HR"/>
              </w:rPr>
              <w:fldChar w:fldCharType="separate"/>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Pr="009C4E23">
              <w:rPr>
                <w:rFonts w:ascii="Arial" w:hAnsi="Arial" w:cs="Arial"/>
                <w:b w:val="0"/>
                <w:sz w:val="20"/>
                <w:szCs w:val="20"/>
                <w:lang w:val="hr-HR"/>
              </w:rPr>
              <w:fldChar w:fldCharType="end"/>
            </w:r>
          </w:p>
        </w:tc>
      </w:tr>
      <w:tr w:rsidR="00D574C6" w:rsidRPr="00D574C6" w14:paraId="2E343F1C" w14:textId="77777777" w:rsidTr="24B5DAAB">
        <w:trPr>
          <w:trHeight w:val="397"/>
        </w:trPr>
        <w:tc>
          <w:tcPr>
            <w:tcW w:w="1912" w:type="dxa"/>
            <w:gridSpan w:val="2"/>
            <w:vMerge/>
            <w:tcMar>
              <w:left w:w="57" w:type="dxa"/>
              <w:right w:w="57" w:type="dxa"/>
            </w:tcMar>
            <w:vAlign w:val="center"/>
          </w:tcPr>
          <w:p w14:paraId="13F16D27" w14:textId="77777777" w:rsidR="00EA02E6" w:rsidRPr="00D574C6" w:rsidRDefault="00EA02E6" w:rsidP="00EA02E6">
            <w:pPr>
              <w:numPr>
                <w:ilvl w:val="0"/>
                <w:numId w:val="1"/>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2FF531E8"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6C8868B8" w14:textId="77777777" w:rsidR="00EA02E6" w:rsidRPr="009C4E23" w:rsidRDefault="00EA02E6" w:rsidP="00EA02E6">
            <w:pPr>
              <w:pStyle w:val="FieldText"/>
              <w:rPr>
                <w:rFonts w:ascii="Arial" w:hAnsi="Arial" w:cs="Arial"/>
                <w:b w:val="0"/>
                <w:sz w:val="20"/>
                <w:szCs w:val="20"/>
                <w:lang w:val="hr-HR"/>
              </w:rPr>
            </w:pPr>
            <w:r w:rsidRPr="009C4E23">
              <w:rPr>
                <w:rFonts w:ascii="Arial" w:hAnsi="Arial" w:cs="Arial"/>
                <w:b w:val="0"/>
                <w:sz w:val="20"/>
                <w:szCs w:val="20"/>
                <w:lang w:val="hr-HR"/>
              </w:rPr>
              <w:fldChar w:fldCharType="begin">
                <w:ffData>
                  <w:name w:val="Text1"/>
                  <w:enabled/>
                  <w:calcOnExit w:val="0"/>
                  <w:textInput/>
                </w:ffData>
              </w:fldChar>
            </w:r>
            <w:r w:rsidRPr="009C4E23">
              <w:rPr>
                <w:rFonts w:ascii="Arial" w:hAnsi="Arial" w:cs="Arial"/>
                <w:b w:val="0"/>
                <w:sz w:val="20"/>
                <w:szCs w:val="20"/>
                <w:lang w:val="hr-HR"/>
              </w:rPr>
              <w:instrText xml:space="preserve"> FORMTEXT </w:instrText>
            </w:r>
            <w:r w:rsidRPr="009C4E23">
              <w:rPr>
                <w:rFonts w:ascii="Arial" w:hAnsi="Arial" w:cs="Arial"/>
                <w:b w:val="0"/>
                <w:sz w:val="20"/>
                <w:szCs w:val="20"/>
                <w:lang w:val="hr-HR"/>
              </w:rPr>
            </w:r>
            <w:r w:rsidRPr="009C4E23">
              <w:rPr>
                <w:rFonts w:ascii="Arial" w:hAnsi="Arial" w:cs="Arial"/>
                <w:b w:val="0"/>
                <w:sz w:val="20"/>
                <w:szCs w:val="20"/>
                <w:lang w:val="hr-HR"/>
              </w:rPr>
              <w:fldChar w:fldCharType="separate"/>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sz w:val="20"/>
                <w:szCs w:val="20"/>
                <w:lang w:val="hr-HR"/>
              </w:rPr>
              <w:fldChar w:fldCharType="end"/>
            </w:r>
          </w:p>
        </w:tc>
        <w:tc>
          <w:tcPr>
            <w:tcW w:w="1275" w:type="dxa"/>
            <w:gridSpan w:val="3"/>
            <w:tcMar>
              <w:left w:w="57" w:type="dxa"/>
              <w:right w:w="57" w:type="dxa"/>
            </w:tcMar>
            <w:vAlign w:val="center"/>
          </w:tcPr>
          <w:p w14:paraId="48265A12" w14:textId="77777777" w:rsidR="00EA02E6" w:rsidRPr="009C4E23" w:rsidRDefault="00EA02E6" w:rsidP="00EA02E6">
            <w:pPr>
              <w:pStyle w:val="FieldText"/>
              <w:rPr>
                <w:rFonts w:ascii="Arial" w:hAnsi="Arial" w:cs="Arial"/>
                <w:b w:val="0"/>
                <w:sz w:val="20"/>
                <w:szCs w:val="20"/>
                <w:lang w:val="hr-HR"/>
              </w:rPr>
            </w:pPr>
            <w:r w:rsidRPr="009C4E23">
              <w:rPr>
                <w:rFonts w:ascii="Arial" w:hAnsi="Arial" w:cs="Arial"/>
                <w:b w:val="0"/>
                <w:sz w:val="20"/>
                <w:szCs w:val="20"/>
                <w:lang w:val="hr-HR"/>
              </w:rPr>
              <w:t>Referat</w:t>
            </w:r>
          </w:p>
        </w:tc>
        <w:tc>
          <w:tcPr>
            <w:tcW w:w="968" w:type="dxa"/>
            <w:tcMar>
              <w:left w:w="57" w:type="dxa"/>
              <w:right w:w="57" w:type="dxa"/>
            </w:tcMar>
            <w:vAlign w:val="center"/>
          </w:tcPr>
          <w:p w14:paraId="025A4EDE" w14:textId="77777777" w:rsidR="00EA02E6" w:rsidRPr="009C4E23" w:rsidRDefault="00EA02E6" w:rsidP="00EA02E6">
            <w:pPr>
              <w:pStyle w:val="FieldText"/>
              <w:rPr>
                <w:rFonts w:ascii="Arial" w:hAnsi="Arial" w:cs="Arial"/>
                <w:b w:val="0"/>
                <w:sz w:val="20"/>
                <w:szCs w:val="20"/>
                <w:lang w:val="hr-HR"/>
              </w:rPr>
            </w:pPr>
            <w:r w:rsidRPr="009C4E23">
              <w:rPr>
                <w:rFonts w:ascii="Arial" w:hAnsi="Arial" w:cs="Arial"/>
                <w:b w:val="0"/>
                <w:sz w:val="20"/>
                <w:szCs w:val="20"/>
                <w:lang w:val="hr-HR"/>
              </w:rPr>
              <w:fldChar w:fldCharType="begin">
                <w:ffData>
                  <w:name w:val="Text1"/>
                  <w:enabled/>
                  <w:calcOnExit w:val="0"/>
                  <w:textInput/>
                </w:ffData>
              </w:fldChar>
            </w:r>
            <w:r w:rsidRPr="009C4E23">
              <w:rPr>
                <w:rFonts w:ascii="Arial" w:hAnsi="Arial" w:cs="Arial"/>
                <w:b w:val="0"/>
                <w:sz w:val="20"/>
                <w:szCs w:val="20"/>
                <w:lang w:val="hr-HR"/>
              </w:rPr>
              <w:instrText xml:space="preserve"> FORMTEXT </w:instrText>
            </w:r>
            <w:r w:rsidRPr="009C4E23">
              <w:rPr>
                <w:rFonts w:ascii="Arial" w:hAnsi="Arial" w:cs="Arial"/>
                <w:b w:val="0"/>
                <w:sz w:val="20"/>
                <w:szCs w:val="20"/>
                <w:lang w:val="hr-HR"/>
              </w:rPr>
            </w:r>
            <w:r w:rsidRPr="009C4E23">
              <w:rPr>
                <w:rFonts w:ascii="Arial" w:hAnsi="Arial" w:cs="Arial"/>
                <w:b w:val="0"/>
                <w:sz w:val="20"/>
                <w:szCs w:val="20"/>
                <w:lang w:val="hr-HR"/>
              </w:rPr>
              <w:fldChar w:fldCharType="separate"/>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sz w:val="20"/>
                <w:szCs w:val="20"/>
                <w:lang w:val="hr-HR"/>
              </w:rPr>
              <w:fldChar w:fldCharType="end"/>
            </w:r>
          </w:p>
        </w:tc>
        <w:tc>
          <w:tcPr>
            <w:tcW w:w="1520" w:type="dxa"/>
            <w:gridSpan w:val="4"/>
            <w:tcMar>
              <w:left w:w="57" w:type="dxa"/>
              <w:right w:w="57" w:type="dxa"/>
            </w:tcMar>
            <w:vAlign w:val="center"/>
          </w:tcPr>
          <w:p w14:paraId="5D904475" w14:textId="19E18163" w:rsidR="00EA02E6" w:rsidRPr="009C4E23" w:rsidRDefault="00971384" w:rsidP="00EA02E6">
            <w:pPr>
              <w:pStyle w:val="FieldText"/>
              <w:rPr>
                <w:rFonts w:ascii="Arial" w:hAnsi="Arial" w:cs="Arial"/>
                <w:b w:val="0"/>
                <w:sz w:val="20"/>
                <w:szCs w:val="20"/>
                <w:lang w:val="hr-HR"/>
              </w:rPr>
            </w:pPr>
            <w:proofErr w:type="spellStart"/>
            <w:r w:rsidRPr="009C4E23">
              <w:rPr>
                <w:rFonts w:ascii="Arial" w:hAnsi="Arial" w:cs="Arial"/>
                <w:b w:val="0"/>
                <w:sz w:val="20"/>
                <w:szCs w:val="20"/>
                <w:lang w:val="hr-HR"/>
              </w:rPr>
              <w:t>Samoevaluacijski</w:t>
            </w:r>
            <w:proofErr w:type="spellEnd"/>
            <w:r w:rsidRPr="009C4E23">
              <w:rPr>
                <w:rFonts w:ascii="Arial" w:hAnsi="Arial" w:cs="Arial"/>
                <w:b w:val="0"/>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029F23FC" w14:textId="241DEF5A" w:rsidR="00EA02E6" w:rsidRPr="009C4E23" w:rsidRDefault="00971384" w:rsidP="00C64108">
            <w:pPr>
              <w:pStyle w:val="FieldText"/>
              <w:rPr>
                <w:rFonts w:ascii="Arial" w:hAnsi="Arial" w:cs="Arial"/>
                <w:b w:val="0"/>
                <w:sz w:val="20"/>
                <w:szCs w:val="20"/>
                <w:lang w:val="hr-HR"/>
              </w:rPr>
            </w:pPr>
            <w:r w:rsidRPr="009C4E23">
              <w:rPr>
                <w:rFonts w:ascii="Arial" w:hAnsi="Arial" w:cs="Arial"/>
                <w:b w:val="0"/>
                <w:sz w:val="20"/>
                <w:szCs w:val="20"/>
                <w:lang w:val="hr-HR"/>
              </w:rPr>
              <w:t>0,</w:t>
            </w:r>
            <w:r w:rsidR="00C64108" w:rsidRPr="009C4E23">
              <w:rPr>
                <w:rFonts w:ascii="Arial" w:hAnsi="Arial" w:cs="Arial"/>
                <w:b w:val="0"/>
                <w:sz w:val="20"/>
                <w:szCs w:val="20"/>
                <w:lang w:val="hr-HR"/>
              </w:rPr>
              <w:t>3</w:t>
            </w:r>
          </w:p>
        </w:tc>
      </w:tr>
      <w:tr w:rsidR="00D574C6" w:rsidRPr="00D574C6" w14:paraId="0A65DF86" w14:textId="77777777" w:rsidTr="24B5DAAB">
        <w:trPr>
          <w:trHeight w:val="397"/>
        </w:trPr>
        <w:tc>
          <w:tcPr>
            <w:tcW w:w="1912" w:type="dxa"/>
            <w:gridSpan w:val="2"/>
            <w:vMerge/>
            <w:tcMar>
              <w:left w:w="57" w:type="dxa"/>
              <w:right w:w="57" w:type="dxa"/>
            </w:tcMar>
            <w:vAlign w:val="center"/>
          </w:tcPr>
          <w:p w14:paraId="2565D05F" w14:textId="77777777" w:rsidR="00EA02E6" w:rsidRPr="00D574C6" w:rsidRDefault="00EA02E6" w:rsidP="00EA02E6">
            <w:pPr>
              <w:numPr>
                <w:ilvl w:val="0"/>
                <w:numId w:val="1"/>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4DF783A9"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Esej</w:t>
            </w:r>
          </w:p>
        </w:tc>
        <w:tc>
          <w:tcPr>
            <w:tcW w:w="782" w:type="dxa"/>
            <w:tcMar>
              <w:left w:w="57" w:type="dxa"/>
              <w:right w:w="57" w:type="dxa"/>
            </w:tcMar>
            <w:vAlign w:val="center"/>
          </w:tcPr>
          <w:p w14:paraId="2B82B83F"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50E31829"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3322BD7A"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56CBD054"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r w:rsidRPr="00D574C6">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4040CA4"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p>
        </w:tc>
      </w:tr>
      <w:tr w:rsidR="00D574C6" w:rsidRPr="00D574C6" w14:paraId="200B821E" w14:textId="77777777" w:rsidTr="24B5DAAB">
        <w:trPr>
          <w:trHeight w:val="397"/>
        </w:trPr>
        <w:tc>
          <w:tcPr>
            <w:tcW w:w="1912" w:type="dxa"/>
            <w:gridSpan w:val="2"/>
            <w:vMerge/>
            <w:tcMar>
              <w:left w:w="57" w:type="dxa"/>
              <w:right w:w="57" w:type="dxa"/>
            </w:tcMar>
            <w:vAlign w:val="center"/>
          </w:tcPr>
          <w:p w14:paraId="013CD965" w14:textId="77777777" w:rsidR="00EA02E6" w:rsidRPr="00D574C6" w:rsidRDefault="00EA02E6" w:rsidP="00EA02E6">
            <w:pPr>
              <w:numPr>
                <w:ilvl w:val="0"/>
                <w:numId w:val="1"/>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166CB6A2"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63A72E81"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4*</w:t>
            </w:r>
          </w:p>
        </w:tc>
        <w:tc>
          <w:tcPr>
            <w:tcW w:w="1275" w:type="dxa"/>
            <w:gridSpan w:val="3"/>
            <w:tcMar>
              <w:left w:w="57" w:type="dxa"/>
              <w:right w:w="57" w:type="dxa"/>
            </w:tcMar>
            <w:vAlign w:val="center"/>
          </w:tcPr>
          <w:p w14:paraId="1FB00569"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3ECC5693"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p>
        </w:tc>
        <w:tc>
          <w:tcPr>
            <w:tcW w:w="1520" w:type="dxa"/>
            <w:gridSpan w:val="4"/>
            <w:tcMar>
              <w:left w:w="57" w:type="dxa"/>
              <w:right w:w="57" w:type="dxa"/>
            </w:tcMar>
            <w:vAlign w:val="center"/>
          </w:tcPr>
          <w:p w14:paraId="40221F8B"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r w:rsidRPr="00D574C6">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7820DEAD"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p>
        </w:tc>
      </w:tr>
      <w:tr w:rsidR="00D574C6" w:rsidRPr="00D574C6" w14:paraId="54F70637" w14:textId="77777777" w:rsidTr="24B5DAAB">
        <w:trPr>
          <w:trHeight w:val="397"/>
        </w:trPr>
        <w:tc>
          <w:tcPr>
            <w:tcW w:w="1912" w:type="dxa"/>
            <w:gridSpan w:val="2"/>
            <w:vMerge/>
            <w:tcMar>
              <w:left w:w="57" w:type="dxa"/>
              <w:right w:w="57" w:type="dxa"/>
            </w:tcMar>
            <w:vAlign w:val="center"/>
          </w:tcPr>
          <w:p w14:paraId="748B88B2" w14:textId="77777777" w:rsidR="00EA02E6" w:rsidRPr="00D574C6" w:rsidRDefault="00EA02E6" w:rsidP="00EA02E6">
            <w:pPr>
              <w:numPr>
                <w:ilvl w:val="0"/>
                <w:numId w:val="1"/>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2807FFAA"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5E7DEEB"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B5FC61F"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4406A8D"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6449484"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r w:rsidRPr="00D574C6">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0025801"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p>
        </w:tc>
      </w:tr>
      <w:tr w:rsidR="00D574C6" w:rsidRPr="00D574C6" w14:paraId="6CC7E234" w14:textId="77777777" w:rsidTr="24B5DAA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3B63C61" w14:textId="77777777" w:rsidR="00EA02E6" w:rsidRPr="00D574C6" w:rsidRDefault="00EA02E6" w:rsidP="00EA02E6">
            <w:pPr>
              <w:tabs>
                <w:tab w:val="left" w:pos="360"/>
                <w:tab w:val="left" w:pos="54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1372B42" w14:textId="77777777" w:rsidR="00EA02E6" w:rsidRPr="00D574C6" w:rsidRDefault="24B5DAAB" w:rsidP="24B5DAAB">
            <w:pPr>
              <w:tabs>
                <w:tab w:val="left" w:pos="2820"/>
              </w:tabs>
              <w:spacing w:after="0" w:line="240" w:lineRule="auto"/>
              <w:jc w:val="both"/>
              <w:rPr>
                <w:rFonts w:ascii="Arial" w:hAnsi="Arial" w:cs="Arial"/>
                <w:color w:val="000000" w:themeColor="text1"/>
                <w:sz w:val="20"/>
                <w:szCs w:val="20"/>
              </w:rPr>
            </w:pPr>
            <w:r w:rsidRPr="24B5DAAB">
              <w:rPr>
                <w:rFonts w:ascii="Arial" w:hAnsi="Arial" w:cs="Arial"/>
                <w:color w:val="000000" w:themeColor="text1"/>
                <w:sz w:val="20"/>
                <w:szCs w:val="20"/>
              </w:rPr>
              <w:t xml:space="preserve">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14:paraId="5C834A88" w14:textId="77777777" w:rsidR="00EA02E6" w:rsidRPr="00D574C6" w:rsidRDefault="24B5DAAB" w:rsidP="24B5DAAB">
            <w:pPr>
              <w:tabs>
                <w:tab w:val="left" w:pos="2820"/>
              </w:tabs>
              <w:spacing w:after="0" w:line="240" w:lineRule="auto"/>
              <w:jc w:val="both"/>
              <w:rPr>
                <w:rFonts w:ascii="Arial" w:hAnsi="Arial" w:cs="Arial"/>
                <w:color w:val="000000" w:themeColor="text1"/>
                <w:sz w:val="20"/>
                <w:szCs w:val="20"/>
              </w:rPr>
            </w:pPr>
            <w:r w:rsidRPr="24B5DAAB">
              <w:rPr>
                <w:rFonts w:ascii="Arial" w:hAnsi="Arial" w:cs="Arial"/>
                <w:color w:val="000000" w:themeColor="text1"/>
                <w:sz w:val="20"/>
                <w:szCs w:val="20"/>
              </w:rPr>
              <w:t>* Polaganje kolokvija zamjenjuje završni pisani dio ispita.</w:t>
            </w:r>
          </w:p>
          <w:p w14:paraId="33CF2F27" w14:textId="2FD02599" w:rsidR="00EA02E6" w:rsidRPr="00D574C6" w:rsidRDefault="24B5DAAB" w:rsidP="24B5DAAB">
            <w:pPr>
              <w:tabs>
                <w:tab w:val="left" w:pos="2820"/>
              </w:tabs>
              <w:spacing w:after="0" w:line="240" w:lineRule="auto"/>
              <w:jc w:val="both"/>
              <w:rPr>
                <w:rFonts w:ascii="Arial" w:hAnsi="Arial" w:cs="Arial"/>
                <w:color w:val="000000" w:themeColor="text1"/>
                <w:sz w:val="20"/>
                <w:szCs w:val="20"/>
              </w:rPr>
            </w:pPr>
            <w:r w:rsidRPr="24B5DAAB">
              <w:rPr>
                <w:rFonts w:ascii="Arial" w:hAnsi="Arial" w:cs="Arial"/>
                <w:color w:val="000000" w:themeColor="text1"/>
                <w:sz w:val="20"/>
                <w:szCs w:val="20"/>
              </w:rPr>
              <w:t xml:space="preserve">Tijekom semestra održat će se dvije pisane provjere znanja (u obliku dva kolokvija).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2E50CCA7" w14:textId="67CFFE7D" w:rsidR="00EA02E6" w:rsidRPr="00D574C6" w:rsidRDefault="24B5DAAB" w:rsidP="24B5DAAB">
            <w:pPr>
              <w:tabs>
                <w:tab w:val="left" w:pos="2820"/>
              </w:tabs>
              <w:spacing w:after="0" w:line="240" w:lineRule="auto"/>
              <w:jc w:val="both"/>
              <w:rPr>
                <w:rFonts w:ascii="Arial" w:hAnsi="Arial" w:cs="Arial"/>
                <w:color w:val="000000" w:themeColor="text1"/>
                <w:sz w:val="20"/>
                <w:szCs w:val="20"/>
              </w:rPr>
            </w:pPr>
            <w:r w:rsidRPr="24B5DAAB">
              <w:rPr>
                <w:rFonts w:ascii="Arial" w:hAnsi="Arial" w:cs="Arial"/>
                <w:color w:val="000000" w:themeColor="text1"/>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D574C6" w:rsidRPr="00D574C6" w14:paraId="5162C566" w14:textId="77777777" w:rsidTr="24B5DAA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B3DE64B" w14:textId="77777777" w:rsidR="00EA02E6" w:rsidRPr="00D574C6" w:rsidRDefault="00EA02E6" w:rsidP="00EA02E6">
            <w:pPr>
              <w:tabs>
                <w:tab w:val="left" w:pos="54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20B89966" w14:textId="77777777" w:rsidR="00EA02E6" w:rsidRPr="00D574C6" w:rsidRDefault="00EA02E6" w:rsidP="00EA02E6">
            <w:pPr>
              <w:tabs>
                <w:tab w:val="left" w:pos="2820"/>
              </w:tabs>
              <w:spacing w:after="0" w:line="240" w:lineRule="auto"/>
              <w:jc w:val="center"/>
              <w:rPr>
                <w:rFonts w:ascii="Arial" w:hAnsi="Arial" w:cs="Arial"/>
                <w:b/>
                <w:color w:val="000000" w:themeColor="text1"/>
                <w:sz w:val="20"/>
                <w:szCs w:val="20"/>
              </w:rPr>
            </w:pPr>
            <w:r w:rsidRPr="00D574C6">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4E1A2D6" w14:textId="77777777" w:rsidR="00EA02E6" w:rsidRPr="00D574C6" w:rsidRDefault="00EA02E6" w:rsidP="00EA02E6">
            <w:pPr>
              <w:tabs>
                <w:tab w:val="left" w:pos="2820"/>
              </w:tabs>
              <w:spacing w:after="0" w:line="240" w:lineRule="auto"/>
              <w:jc w:val="center"/>
              <w:rPr>
                <w:rFonts w:ascii="Arial" w:hAnsi="Arial" w:cs="Arial"/>
                <w:b/>
                <w:color w:val="000000" w:themeColor="text1"/>
                <w:sz w:val="20"/>
                <w:szCs w:val="20"/>
              </w:rPr>
            </w:pPr>
            <w:r w:rsidRPr="00D574C6">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F30E234" w14:textId="77777777" w:rsidR="00EA02E6" w:rsidRPr="00D574C6" w:rsidRDefault="00EA02E6" w:rsidP="00EA02E6">
            <w:pPr>
              <w:tabs>
                <w:tab w:val="left" w:pos="2820"/>
              </w:tabs>
              <w:spacing w:after="0" w:line="240" w:lineRule="auto"/>
              <w:jc w:val="center"/>
              <w:rPr>
                <w:rFonts w:ascii="Arial" w:hAnsi="Arial" w:cs="Arial"/>
                <w:b/>
                <w:color w:val="000000" w:themeColor="text1"/>
                <w:sz w:val="20"/>
                <w:szCs w:val="20"/>
              </w:rPr>
            </w:pPr>
            <w:r w:rsidRPr="00D574C6">
              <w:rPr>
                <w:rFonts w:ascii="Arial" w:hAnsi="Arial" w:cs="Arial"/>
                <w:b/>
                <w:color w:val="000000" w:themeColor="text1"/>
                <w:sz w:val="20"/>
                <w:szCs w:val="20"/>
              </w:rPr>
              <w:t>Dostupnost putem ostalih medija</w:t>
            </w:r>
          </w:p>
        </w:tc>
      </w:tr>
      <w:tr w:rsidR="00D574C6" w:rsidRPr="00D574C6" w14:paraId="0381FEAC" w14:textId="77777777" w:rsidTr="24B5DAAB">
        <w:trPr>
          <w:trHeight w:val="75"/>
        </w:trPr>
        <w:tc>
          <w:tcPr>
            <w:tcW w:w="1912" w:type="dxa"/>
            <w:gridSpan w:val="2"/>
            <w:vMerge/>
            <w:tcMar>
              <w:left w:w="57" w:type="dxa"/>
              <w:right w:w="57" w:type="dxa"/>
            </w:tcMar>
            <w:vAlign w:val="center"/>
          </w:tcPr>
          <w:p w14:paraId="553BB218" w14:textId="77777777" w:rsidR="00EA02E6" w:rsidRPr="00D574C6" w:rsidRDefault="00EA02E6" w:rsidP="00EA02E6">
            <w:pPr>
              <w:numPr>
                <w:ilvl w:val="0"/>
                <w:numId w:val="3"/>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6E2C2CF7" w14:textId="3162F2DA" w:rsidR="00EA02E6" w:rsidRPr="00D574C6" w:rsidRDefault="24B5DAAB" w:rsidP="24B5DAAB">
            <w:pPr>
              <w:numPr>
                <w:ilvl w:val="0"/>
                <w:numId w:val="3"/>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t>Orijentacijski materijali za pripremu kolokvija i ispita iz predmetnog kolegija.</w:t>
            </w:r>
          </w:p>
        </w:tc>
        <w:tc>
          <w:tcPr>
            <w:tcW w:w="1244" w:type="dxa"/>
            <w:gridSpan w:val="2"/>
            <w:tcBorders>
              <w:left w:val="single" w:sz="8" w:space="0" w:color="auto"/>
              <w:right w:val="single" w:sz="8" w:space="0" w:color="auto"/>
            </w:tcBorders>
            <w:tcMar>
              <w:left w:w="57" w:type="dxa"/>
              <w:right w:w="57" w:type="dxa"/>
            </w:tcMar>
          </w:tcPr>
          <w:p w14:paraId="2FC5EF4D" w14:textId="77777777"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w:t>
            </w:r>
          </w:p>
        </w:tc>
        <w:tc>
          <w:tcPr>
            <w:tcW w:w="1518" w:type="dxa"/>
            <w:gridSpan w:val="3"/>
            <w:tcBorders>
              <w:left w:val="single" w:sz="8" w:space="0" w:color="auto"/>
              <w:right w:val="single" w:sz="12" w:space="0" w:color="auto"/>
            </w:tcBorders>
            <w:tcMar>
              <w:left w:w="57" w:type="dxa"/>
              <w:right w:w="57" w:type="dxa"/>
            </w:tcMar>
          </w:tcPr>
          <w:p w14:paraId="577A2248" w14:textId="7A4B569A" w:rsidR="00EA02E6" w:rsidRPr="002A0627" w:rsidRDefault="00CA0A07" w:rsidP="24B5DAAB">
            <w:pPr>
              <w:tabs>
                <w:tab w:val="left" w:pos="2820"/>
              </w:tabs>
              <w:spacing w:after="0" w:line="240" w:lineRule="auto"/>
              <w:jc w:val="center"/>
              <w:rPr>
                <w:rFonts w:ascii="Arial" w:eastAsia="Arial" w:hAnsi="Arial" w:cs="Arial"/>
                <w:color w:val="FF0000"/>
                <w:sz w:val="20"/>
                <w:szCs w:val="20"/>
              </w:rPr>
            </w:pPr>
            <w:r w:rsidRPr="002A0627">
              <w:rPr>
                <w:rFonts w:ascii="Arial" w:eastAsia="Arial" w:hAnsi="Arial" w:cs="Arial"/>
                <w:color w:val="FF0000"/>
                <w:sz w:val="20"/>
                <w:szCs w:val="20"/>
              </w:rPr>
              <w:t>Merlin</w:t>
            </w:r>
          </w:p>
        </w:tc>
      </w:tr>
      <w:tr w:rsidR="00D574C6" w:rsidRPr="00D574C6" w14:paraId="0128981D" w14:textId="77777777" w:rsidTr="24B5DAAB">
        <w:trPr>
          <w:trHeight w:val="75"/>
        </w:trPr>
        <w:tc>
          <w:tcPr>
            <w:tcW w:w="1912" w:type="dxa"/>
            <w:gridSpan w:val="2"/>
            <w:vMerge/>
            <w:tcMar>
              <w:left w:w="57" w:type="dxa"/>
              <w:right w:w="57" w:type="dxa"/>
            </w:tcMar>
            <w:vAlign w:val="center"/>
          </w:tcPr>
          <w:p w14:paraId="2D13D025" w14:textId="77777777" w:rsidR="00EA02E6" w:rsidRPr="00D574C6" w:rsidRDefault="00EA02E6" w:rsidP="00EA02E6">
            <w:pPr>
              <w:numPr>
                <w:ilvl w:val="0"/>
                <w:numId w:val="3"/>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6C24F61A" w14:textId="77777777" w:rsidR="00EA02E6" w:rsidRPr="00D574C6" w:rsidRDefault="24B5DAAB" w:rsidP="24B5DAAB">
            <w:pPr>
              <w:numPr>
                <w:ilvl w:val="0"/>
                <w:numId w:val="3"/>
              </w:numPr>
              <w:tabs>
                <w:tab w:val="left" w:pos="2820"/>
              </w:tabs>
              <w:spacing w:after="0" w:line="240" w:lineRule="auto"/>
              <w:jc w:val="both"/>
              <w:rPr>
                <w:rFonts w:ascii="Arial" w:eastAsia="Arial" w:hAnsi="Arial" w:cs="Arial"/>
                <w:color w:val="000000" w:themeColor="text1"/>
                <w:sz w:val="20"/>
                <w:szCs w:val="20"/>
              </w:rPr>
            </w:pPr>
            <w:proofErr w:type="spellStart"/>
            <w:r w:rsidRPr="24B5DAAB">
              <w:rPr>
                <w:rFonts w:ascii="Arial" w:eastAsia="Arial" w:hAnsi="Arial" w:cs="Arial"/>
                <w:color w:val="000000" w:themeColor="text1"/>
                <w:sz w:val="20"/>
                <w:szCs w:val="20"/>
              </w:rPr>
              <w:t>Pojatina</w:t>
            </w:r>
            <w:proofErr w:type="spellEnd"/>
            <w:r w:rsidRPr="24B5DAAB">
              <w:rPr>
                <w:rFonts w:ascii="Arial" w:eastAsia="Arial" w:hAnsi="Arial" w:cs="Arial"/>
                <w:color w:val="000000" w:themeColor="text1"/>
                <w:sz w:val="20"/>
                <w:szCs w:val="20"/>
              </w:rPr>
              <w:t xml:space="preserve">, D. (2000) </w:t>
            </w:r>
            <w:r w:rsidRPr="24B5DAAB">
              <w:rPr>
                <w:rFonts w:ascii="Arial" w:eastAsia="Arial" w:hAnsi="Arial" w:cs="Arial"/>
                <w:i/>
                <w:iCs/>
                <w:color w:val="000000" w:themeColor="text1"/>
                <w:sz w:val="20"/>
                <w:szCs w:val="20"/>
              </w:rPr>
              <w:t>Tržište kapitala</w:t>
            </w:r>
            <w:r w:rsidRPr="24B5DAAB">
              <w:rPr>
                <w:rFonts w:ascii="Arial" w:eastAsia="Arial" w:hAnsi="Arial" w:cs="Arial"/>
                <w:color w:val="000000" w:themeColor="text1"/>
                <w:sz w:val="20"/>
                <w:szCs w:val="20"/>
              </w:rPr>
              <w:t>. Split: Ekonomski fakultet.</w:t>
            </w:r>
          </w:p>
        </w:tc>
        <w:tc>
          <w:tcPr>
            <w:tcW w:w="1244" w:type="dxa"/>
            <w:gridSpan w:val="2"/>
            <w:tcBorders>
              <w:left w:val="single" w:sz="8" w:space="0" w:color="auto"/>
              <w:right w:val="single" w:sz="8" w:space="0" w:color="auto"/>
            </w:tcBorders>
            <w:tcMar>
              <w:left w:w="57" w:type="dxa"/>
              <w:right w:w="57" w:type="dxa"/>
            </w:tcMar>
          </w:tcPr>
          <w:p w14:paraId="61023B67" w14:textId="59B6016F"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13</w:t>
            </w:r>
          </w:p>
        </w:tc>
        <w:tc>
          <w:tcPr>
            <w:tcW w:w="1518" w:type="dxa"/>
            <w:gridSpan w:val="3"/>
            <w:tcBorders>
              <w:left w:val="single" w:sz="8" w:space="0" w:color="auto"/>
              <w:right w:val="single" w:sz="12" w:space="0" w:color="auto"/>
            </w:tcBorders>
            <w:tcMar>
              <w:left w:w="57" w:type="dxa"/>
              <w:right w:w="57" w:type="dxa"/>
            </w:tcMar>
          </w:tcPr>
          <w:p w14:paraId="2DADD747" w14:textId="77777777" w:rsidR="00EA02E6" w:rsidRPr="002A0627" w:rsidRDefault="24B5DAAB" w:rsidP="24B5DAAB">
            <w:pPr>
              <w:tabs>
                <w:tab w:val="left" w:pos="2820"/>
              </w:tabs>
              <w:spacing w:after="0" w:line="240" w:lineRule="auto"/>
              <w:jc w:val="center"/>
              <w:rPr>
                <w:rFonts w:ascii="Arial" w:eastAsia="Arial" w:hAnsi="Arial" w:cs="Arial"/>
                <w:color w:val="FF0000"/>
                <w:sz w:val="20"/>
                <w:szCs w:val="20"/>
              </w:rPr>
            </w:pPr>
            <w:r w:rsidRPr="002A0627">
              <w:rPr>
                <w:rFonts w:ascii="Arial" w:eastAsia="Arial" w:hAnsi="Arial" w:cs="Arial"/>
                <w:color w:val="FF0000"/>
                <w:sz w:val="20"/>
                <w:szCs w:val="20"/>
              </w:rPr>
              <w:t>/</w:t>
            </w:r>
          </w:p>
        </w:tc>
      </w:tr>
      <w:tr w:rsidR="00D574C6" w:rsidRPr="00D574C6" w14:paraId="449254CA" w14:textId="77777777" w:rsidTr="24B5DAAB">
        <w:trPr>
          <w:trHeight w:val="75"/>
        </w:trPr>
        <w:tc>
          <w:tcPr>
            <w:tcW w:w="1912" w:type="dxa"/>
            <w:gridSpan w:val="2"/>
            <w:vMerge/>
            <w:tcMar>
              <w:left w:w="57" w:type="dxa"/>
              <w:right w:w="57" w:type="dxa"/>
            </w:tcMar>
            <w:vAlign w:val="center"/>
          </w:tcPr>
          <w:p w14:paraId="0D60316F" w14:textId="77777777" w:rsidR="00EA02E6" w:rsidRPr="00D574C6" w:rsidRDefault="00EA02E6" w:rsidP="00EA02E6">
            <w:pPr>
              <w:numPr>
                <w:ilvl w:val="0"/>
                <w:numId w:val="3"/>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3E5518D6" w14:textId="77777777" w:rsidR="00EA02E6" w:rsidRPr="00D574C6" w:rsidRDefault="24B5DAAB" w:rsidP="24B5DAAB">
            <w:pPr>
              <w:numPr>
                <w:ilvl w:val="0"/>
                <w:numId w:val="3"/>
              </w:numPr>
              <w:tabs>
                <w:tab w:val="left" w:pos="2820"/>
              </w:tabs>
              <w:spacing w:after="0" w:line="240" w:lineRule="auto"/>
              <w:jc w:val="both"/>
              <w:rPr>
                <w:rFonts w:ascii="Arial" w:eastAsia="Arial" w:hAnsi="Arial" w:cs="Arial"/>
                <w:color w:val="000000" w:themeColor="text1"/>
                <w:sz w:val="20"/>
                <w:szCs w:val="20"/>
              </w:rPr>
            </w:pPr>
            <w:proofErr w:type="spellStart"/>
            <w:r w:rsidRPr="24B5DAAB">
              <w:rPr>
                <w:rFonts w:ascii="Arial" w:eastAsia="Arial" w:hAnsi="Arial" w:cs="Arial"/>
                <w:color w:val="000000" w:themeColor="text1"/>
                <w:sz w:val="20"/>
                <w:szCs w:val="20"/>
              </w:rPr>
              <w:t>Bodie</w:t>
            </w:r>
            <w:proofErr w:type="spellEnd"/>
            <w:r w:rsidRPr="24B5DAAB">
              <w:rPr>
                <w:rFonts w:ascii="Arial" w:eastAsia="Arial" w:hAnsi="Arial" w:cs="Arial"/>
                <w:color w:val="000000" w:themeColor="text1"/>
                <w:sz w:val="20"/>
                <w:szCs w:val="20"/>
              </w:rPr>
              <w:t xml:space="preserve">, Z., Kane, A., </w:t>
            </w:r>
            <w:proofErr w:type="spellStart"/>
            <w:r w:rsidRPr="24B5DAAB">
              <w:rPr>
                <w:rFonts w:ascii="Arial" w:eastAsia="Arial" w:hAnsi="Arial" w:cs="Arial"/>
                <w:color w:val="000000" w:themeColor="text1"/>
                <w:sz w:val="20"/>
                <w:szCs w:val="20"/>
              </w:rPr>
              <w:t>Marcus</w:t>
            </w:r>
            <w:proofErr w:type="spellEnd"/>
            <w:r w:rsidRPr="24B5DAAB">
              <w:rPr>
                <w:rFonts w:ascii="Arial" w:eastAsia="Arial" w:hAnsi="Arial" w:cs="Arial"/>
                <w:color w:val="000000" w:themeColor="text1"/>
                <w:sz w:val="20"/>
                <w:szCs w:val="20"/>
              </w:rPr>
              <w:t xml:space="preserve">, A. J. (2006) </w:t>
            </w:r>
            <w:r w:rsidRPr="24B5DAAB">
              <w:rPr>
                <w:rFonts w:ascii="Arial" w:eastAsia="Arial" w:hAnsi="Arial" w:cs="Arial"/>
                <w:i/>
                <w:iCs/>
                <w:color w:val="000000" w:themeColor="text1"/>
                <w:sz w:val="20"/>
                <w:szCs w:val="20"/>
              </w:rPr>
              <w:t>Počela ulaganja</w:t>
            </w:r>
            <w:r w:rsidRPr="24B5DAAB">
              <w:rPr>
                <w:rFonts w:ascii="Arial" w:eastAsia="Arial" w:hAnsi="Arial" w:cs="Arial"/>
                <w:color w:val="000000" w:themeColor="text1"/>
                <w:sz w:val="20"/>
                <w:szCs w:val="20"/>
              </w:rPr>
              <w:t>. Zagreb: MATE i ZŠEM.</w:t>
            </w:r>
          </w:p>
        </w:tc>
        <w:tc>
          <w:tcPr>
            <w:tcW w:w="1244" w:type="dxa"/>
            <w:gridSpan w:val="2"/>
            <w:tcBorders>
              <w:left w:val="single" w:sz="8" w:space="0" w:color="auto"/>
              <w:right w:val="single" w:sz="8" w:space="0" w:color="auto"/>
            </w:tcBorders>
            <w:tcMar>
              <w:left w:w="57" w:type="dxa"/>
              <w:right w:w="57" w:type="dxa"/>
            </w:tcMar>
          </w:tcPr>
          <w:p w14:paraId="61A6A0D8" w14:textId="77777777"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9</w:t>
            </w:r>
          </w:p>
        </w:tc>
        <w:tc>
          <w:tcPr>
            <w:tcW w:w="1518" w:type="dxa"/>
            <w:gridSpan w:val="3"/>
            <w:tcBorders>
              <w:left w:val="single" w:sz="8" w:space="0" w:color="auto"/>
              <w:right w:val="single" w:sz="12" w:space="0" w:color="auto"/>
            </w:tcBorders>
            <w:tcMar>
              <w:left w:w="57" w:type="dxa"/>
              <w:right w:w="57" w:type="dxa"/>
            </w:tcMar>
          </w:tcPr>
          <w:p w14:paraId="5075718F" w14:textId="77777777" w:rsidR="00EA02E6" w:rsidRPr="002A0627" w:rsidRDefault="24B5DAAB" w:rsidP="24B5DAAB">
            <w:pPr>
              <w:tabs>
                <w:tab w:val="left" w:pos="2820"/>
              </w:tabs>
              <w:spacing w:after="0" w:line="240" w:lineRule="auto"/>
              <w:jc w:val="center"/>
              <w:rPr>
                <w:rFonts w:ascii="Arial" w:eastAsia="Arial" w:hAnsi="Arial" w:cs="Arial"/>
                <w:color w:val="FF0000"/>
                <w:sz w:val="20"/>
                <w:szCs w:val="20"/>
              </w:rPr>
            </w:pPr>
            <w:r w:rsidRPr="002A0627">
              <w:rPr>
                <w:rFonts w:ascii="Arial" w:eastAsia="Arial" w:hAnsi="Arial" w:cs="Arial"/>
                <w:color w:val="FF0000"/>
                <w:sz w:val="20"/>
                <w:szCs w:val="20"/>
              </w:rPr>
              <w:t>/</w:t>
            </w:r>
          </w:p>
        </w:tc>
      </w:tr>
      <w:tr w:rsidR="00D574C6" w:rsidRPr="00D574C6" w14:paraId="3A64CC03" w14:textId="77777777" w:rsidTr="24B5DAAB">
        <w:trPr>
          <w:trHeight w:val="75"/>
        </w:trPr>
        <w:tc>
          <w:tcPr>
            <w:tcW w:w="1912" w:type="dxa"/>
            <w:gridSpan w:val="2"/>
            <w:vMerge/>
            <w:tcMar>
              <w:left w:w="57" w:type="dxa"/>
              <w:right w:w="57" w:type="dxa"/>
            </w:tcMar>
            <w:vAlign w:val="center"/>
          </w:tcPr>
          <w:p w14:paraId="3CCB9B0E" w14:textId="77777777" w:rsidR="00EA02E6" w:rsidRPr="00D574C6" w:rsidRDefault="00EA02E6" w:rsidP="00EA02E6">
            <w:pPr>
              <w:tabs>
                <w:tab w:val="left" w:pos="2820"/>
              </w:tabs>
              <w:spacing w:after="0" w:line="240" w:lineRule="auto"/>
              <w:ind w:left="36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6A084179" w14:textId="77777777" w:rsidR="00EA02E6" w:rsidRPr="00D574C6" w:rsidRDefault="24B5DAAB" w:rsidP="24B5DAAB">
            <w:pPr>
              <w:numPr>
                <w:ilvl w:val="0"/>
                <w:numId w:val="3"/>
              </w:numPr>
              <w:tabs>
                <w:tab w:val="left" w:pos="2820"/>
              </w:tabs>
              <w:spacing w:after="0" w:line="240" w:lineRule="auto"/>
              <w:jc w:val="both"/>
              <w:rPr>
                <w:rFonts w:ascii="Arial" w:eastAsia="Arial" w:hAnsi="Arial" w:cs="Arial"/>
                <w:color w:val="000000" w:themeColor="text1"/>
                <w:sz w:val="20"/>
                <w:szCs w:val="20"/>
              </w:rPr>
            </w:pPr>
            <w:proofErr w:type="spellStart"/>
            <w:r w:rsidRPr="24B5DAAB">
              <w:rPr>
                <w:rFonts w:ascii="Arial" w:eastAsia="Arial" w:hAnsi="Arial" w:cs="Arial"/>
                <w:color w:val="000000" w:themeColor="text1"/>
                <w:sz w:val="20"/>
                <w:szCs w:val="20"/>
              </w:rPr>
              <w:t>Orsag</w:t>
            </w:r>
            <w:proofErr w:type="spellEnd"/>
            <w:r w:rsidRPr="24B5DAAB">
              <w:rPr>
                <w:rFonts w:ascii="Arial" w:eastAsia="Arial" w:hAnsi="Arial" w:cs="Arial"/>
                <w:color w:val="000000" w:themeColor="text1"/>
                <w:sz w:val="20"/>
                <w:szCs w:val="20"/>
              </w:rPr>
              <w:t xml:space="preserve">, S. (2011) </w:t>
            </w:r>
            <w:r w:rsidRPr="24B5DAAB">
              <w:rPr>
                <w:rFonts w:ascii="Arial" w:eastAsia="Arial" w:hAnsi="Arial" w:cs="Arial"/>
                <w:i/>
                <w:iCs/>
                <w:color w:val="000000" w:themeColor="text1"/>
                <w:sz w:val="20"/>
                <w:szCs w:val="20"/>
              </w:rPr>
              <w:t>Vrijednosni papiri: investicije i instrumenti financiranja</w:t>
            </w:r>
            <w:r w:rsidRPr="24B5DAAB">
              <w:rPr>
                <w:rFonts w:ascii="Arial" w:eastAsia="Arial" w:hAnsi="Arial" w:cs="Arial"/>
                <w:color w:val="000000" w:themeColor="text1"/>
                <w:sz w:val="20"/>
                <w:szCs w:val="20"/>
              </w:rPr>
              <w:t xml:space="preserve">. Sarajevo: </w:t>
            </w:r>
            <w:proofErr w:type="spellStart"/>
            <w:r w:rsidRPr="24B5DAAB">
              <w:rPr>
                <w:rFonts w:ascii="Arial" w:eastAsia="Arial" w:hAnsi="Arial" w:cs="Arial"/>
                <w:color w:val="000000" w:themeColor="text1"/>
                <w:sz w:val="20"/>
                <w:szCs w:val="20"/>
              </w:rPr>
              <w:t>Revicon</w:t>
            </w:r>
            <w:proofErr w:type="spellEnd"/>
            <w:r w:rsidRPr="24B5DAAB">
              <w:rPr>
                <w:rFonts w:ascii="Arial" w:eastAsia="Arial" w:hAnsi="Arial" w:cs="Arial"/>
                <w:color w:val="000000" w:themeColor="text1"/>
                <w:sz w:val="20"/>
                <w:szCs w:val="20"/>
              </w:rPr>
              <w:t>.</w:t>
            </w:r>
          </w:p>
        </w:tc>
        <w:tc>
          <w:tcPr>
            <w:tcW w:w="1244" w:type="dxa"/>
            <w:gridSpan w:val="2"/>
            <w:tcBorders>
              <w:left w:val="single" w:sz="8" w:space="0" w:color="auto"/>
              <w:right w:val="single" w:sz="8" w:space="0" w:color="auto"/>
            </w:tcBorders>
            <w:tcMar>
              <w:left w:w="57" w:type="dxa"/>
              <w:right w:w="57" w:type="dxa"/>
            </w:tcMar>
          </w:tcPr>
          <w:p w14:paraId="59C4B38B" w14:textId="77777777"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4</w:t>
            </w:r>
          </w:p>
        </w:tc>
        <w:tc>
          <w:tcPr>
            <w:tcW w:w="1518" w:type="dxa"/>
            <w:gridSpan w:val="3"/>
            <w:tcBorders>
              <w:left w:val="single" w:sz="8" w:space="0" w:color="auto"/>
              <w:right w:val="single" w:sz="12" w:space="0" w:color="auto"/>
            </w:tcBorders>
            <w:tcMar>
              <w:left w:w="57" w:type="dxa"/>
              <w:right w:w="57" w:type="dxa"/>
            </w:tcMar>
          </w:tcPr>
          <w:p w14:paraId="6A28CD9C" w14:textId="77777777" w:rsidR="00EA02E6" w:rsidRPr="002A0627" w:rsidRDefault="24B5DAAB" w:rsidP="24B5DAAB">
            <w:pPr>
              <w:tabs>
                <w:tab w:val="left" w:pos="2820"/>
              </w:tabs>
              <w:spacing w:after="0" w:line="240" w:lineRule="auto"/>
              <w:jc w:val="center"/>
              <w:rPr>
                <w:rFonts w:ascii="Arial" w:eastAsia="Arial" w:hAnsi="Arial" w:cs="Arial"/>
                <w:color w:val="FF0000"/>
                <w:sz w:val="20"/>
                <w:szCs w:val="20"/>
              </w:rPr>
            </w:pPr>
            <w:r w:rsidRPr="002A0627">
              <w:rPr>
                <w:rFonts w:ascii="Arial" w:eastAsia="Arial" w:hAnsi="Arial" w:cs="Arial"/>
                <w:color w:val="FF0000"/>
                <w:sz w:val="20"/>
                <w:szCs w:val="20"/>
              </w:rPr>
              <w:t>/</w:t>
            </w:r>
          </w:p>
        </w:tc>
      </w:tr>
      <w:tr w:rsidR="00D574C6" w:rsidRPr="00D574C6" w14:paraId="1138B3E8" w14:textId="77777777" w:rsidTr="24B5DAAB">
        <w:trPr>
          <w:trHeight w:val="75"/>
        </w:trPr>
        <w:tc>
          <w:tcPr>
            <w:tcW w:w="1912" w:type="dxa"/>
            <w:gridSpan w:val="2"/>
            <w:vMerge/>
            <w:tcMar>
              <w:left w:w="57" w:type="dxa"/>
              <w:right w:w="57" w:type="dxa"/>
            </w:tcMar>
            <w:vAlign w:val="center"/>
          </w:tcPr>
          <w:p w14:paraId="6EFDEFA5" w14:textId="77777777" w:rsidR="00EA02E6" w:rsidRPr="00D574C6" w:rsidRDefault="00EA02E6" w:rsidP="00EA02E6">
            <w:pPr>
              <w:tabs>
                <w:tab w:val="left" w:pos="2820"/>
              </w:tabs>
              <w:spacing w:after="0" w:line="240" w:lineRule="auto"/>
              <w:ind w:left="36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1EDF8C9F" w14:textId="53D39360" w:rsidR="00EA02E6" w:rsidRPr="00D574C6" w:rsidRDefault="24B5DAAB" w:rsidP="24B5DAAB">
            <w:pPr>
              <w:numPr>
                <w:ilvl w:val="0"/>
                <w:numId w:val="3"/>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t>Izabrani članci i materijali za diskusiju.</w:t>
            </w:r>
          </w:p>
        </w:tc>
        <w:tc>
          <w:tcPr>
            <w:tcW w:w="1244" w:type="dxa"/>
            <w:gridSpan w:val="2"/>
            <w:tcBorders>
              <w:left w:val="single" w:sz="8" w:space="0" w:color="auto"/>
              <w:right w:val="single" w:sz="8" w:space="0" w:color="auto"/>
            </w:tcBorders>
            <w:tcMar>
              <w:left w:w="57" w:type="dxa"/>
              <w:right w:w="57" w:type="dxa"/>
            </w:tcMar>
          </w:tcPr>
          <w:p w14:paraId="01227706" w14:textId="3C782B89"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w:t>
            </w:r>
          </w:p>
        </w:tc>
        <w:tc>
          <w:tcPr>
            <w:tcW w:w="1518" w:type="dxa"/>
            <w:gridSpan w:val="3"/>
            <w:tcBorders>
              <w:left w:val="single" w:sz="8" w:space="0" w:color="auto"/>
              <w:right w:val="single" w:sz="12" w:space="0" w:color="auto"/>
            </w:tcBorders>
            <w:tcMar>
              <w:left w:w="57" w:type="dxa"/>
              <w:right w:w="57" w:type="dxa"/>
            </w:tcMar>
          </w:tcPr>
          <w:p w14:paraId="223CCAB1" w14:textId="5ED307E1" w:rsidR="00EA02E6" w:rsidRPr="002A0627" w:rsidRDefault="00CA0A07" w:rsidP="24B5DAAB">
            <w:pPr>
              <w:tabs>
                <w:tab w:val="left" w:pos="2820"/>
              </w:tabs>
              <w:spacing w:after="0" w:line="240" w:lineRule="auto"/>
              <w:jc w:val="center"/>
              <w:rPr>
                <w:rFonts w:ascii="Arial" w:eastAsia="Arial" w:hAnsi="Arial" w:cs="Arial"/>
                <w:color w:val="FF0000"/>
                <w:sz w:val="20"/>
                <w:szCs w:val="20"/>
              </w:rPr>
            </w:pPr>
            <w:r w:rsidRPr="002A0627">
              <w:rPr>
                <w:rFonts w:ascii="Arial" w:eastAsia="Arial" w:hAnsi="Arial" w:cs="Arial"/>
                <w:color w:val="FF0000"/>
                <w:sz w:val="20"/>
                <w:szCs w:val="20"/>
              </w:rPr>
              <w:t>Merlin</w:t>
            </w:r>
          </w:p>
        </w:tc>
      </w:tr>
      <w:tr w:rsidR="00D574C6" w:rsidRPr="00D574C6" w14:paraId="1019324A" w14:textId="77777777" w:rsidTr="24B5DAA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7F36FF9" w14:textId="77777777" w:rsidR="00EA02E6" w:rsidRPr="00D574C6" w:rsidRDefault="00EA02E6" w:rsidP="00EA02E6">
            <w:pPr>
              <w:tabs>
                <w:tab w:val="left" w:pos="567"/>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Dopunska literatura </w:t>
            </w:r>
          </w:p>
          <w:p w14:paraId="611B77F9" w14:textId="77777777" w:rsidR="00EA02E6" w:rsidRPr="00D574C6" w:rsidRDefault="00EA02E6" w:rsidP="00EA02E6">
            <w:pPr>
              <w:tabs>
                <w:tab w:val="left" w:pos="567"/>
              </w:tabs>
              <w:spacing w:after="0" w:line="240" w:lineRule="auto"/>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14:paraId="6FDB7820" w14:textId="378F0291" w:rsidR="32A3BF91" w:rsidRPr="00CA0A07" w:rsidRDefault="24B5DAAB" w:rsidP="32A3BF91">
            <w:pPr>
              <w:numPr>
                <w:ilvl w:val="0"/>
                <w:numId w:val="4"/>
              </w:numPr>
              <w:tabs>
                <w:tab w:val="left" w:pos="567"/>
              </w:tabs>
              <w:spacing w:after="0" w:line="240" w:lineRule="auto"/>
              <w:jc w:val="both"/>
              <w:rPr>
                <w:rFonts w:ascii="Arial" w:eastAsia="Arial" w:hAnsi="Arial" w:cs="Arial"/>
                <w:sz w:val="20"/>
                <w:szCs w:val="20"/>
              </w:rPr>
            </w:pPr>
            <w:proofErr w:type="spellStart"/>
            <w:r w:rsidRPr="00CA0A07">
              <w:rPr>
                <w:rFonts w:ascii="Arial" w:eastAsia="Arial" w:hAnsi="Arial" w:cs="Arial"/>
                <w:sz w:val="20"/>
                <w:szCs w:val="20"/>
              </w:rPr>
              <w:t>Saunders</w:t>
            </w:r>
            <w:proofErr w:type="spellEnd"/>
            <w:r w:rsidRPr="00CA0A07">
              <w:rPr>
                <w:rFonts w:ascii="Arial" w:eastAsia="Arial" w:hAnsi="Arial" w:cs="Arial"/>
                <w:sz w:val="20"/>
                <w:szCs w:val="20"/>
              </w:rPr>
              <w:t xml:space="preserve">, A., </w:t>
            </w:r>
            <w:proofErr w:type="spellStart"/>
            <w:r w:rsidRPr="00CA0A07">
              <w:rPr>
                <w:rFonts w:ascii="Arial" w:eastAsia="Arial" w:hAnsi="Arial" w:cs="Arial"/>
                <w:sz w:val="20"/>
                <w:szCs w:val="20"/>
              </w:rPr>
              <w:t>Millon</w:t>
            </w:r>
            <w:proofErr w:type="spellEnd"/>
            <w:r w:rsidRPr="00CA0A07">
              <w:rPr>
                <w:rFonts w:ascii="Arial" w:eastAsia="Arial" w:hAnsi="Arial" w:cs="Arial"/>
                <w:sz w:val="20"/>
                <w:szCs w:val="20"/>
              </w:rPr>
              <w:t xml:space="preserve"> </w:t>
            </w:r>
            <w:proofErr w:type="spellStart"/>
            <w:r w:rsidRPr="00CA0A07">
              <w:rPr>
                <w:rFonts w:ascii="Arial" w:eastAsia="Arial" w:hAnsi="Arial" w:cs="Arial"/>
                <w:sz w:val="20"/>
                <w:szCs w:val="20"/>
              </w:rPr>
              <w:t>Cornett</w:t>
            </w:r>
            <w:proofErr w:type="spellEnd"/>
            <w:r w:rsidRPr="00CA0A07">
              <w:rPr>
                <w:rFonts w:ascii="Arial" w:eastAsia="Arial" w:hAnsi="Arial" w:cs="Arial"/>
                <w:sz w:val="20"/>
                <w:szCs w:val="20"/>
              </w:rPr>
              <w:t xml:space="preserve">, M., </w:t>
            </w:r>
            <w:proofErr w:type="spellStart"/>
            <w:r w:rsidRPr="00CA0A07">
              <w:rPr>
                <w:rFonts w:ascii="Arial" w:eastAsia="Arial" w:hAnsi="Arial" w:cs="Arial"/>
                <w:sz w:val="20"/>
                <w:szCs w:val="20"/>
              </w:rPr>
              <w:t>Erhemjamts</w:t>
            </w:r>
            <w:proofErr w:type="spellEnd"/>
            <w:r w:rsidRPr="00CA0A07">
              <w:rPr>
                <w:rFonts w:ascii="Arial" w:eastAsia="Arial" w:hAnsi="Arial" w:cs="Arial"/>
                <w:sz w:val="20"/>
                <w:szCs w:val="20"/>
              </w:rPr>
              <w:t xml:space="preserve">, </w:t>
            </w:r>
            <w:proofErr w:type="spellStart"/>
            <w:r w:rsidRPr="00CA0A07">
              <w:rPr>
                <w:rFonts w:ascii="Arial" w:eastAsia="Arial" w:hAnsi="Arial" w:cs="Arial"/>
                <w:sz w:val="20"/>
                <w:szCs w:val="20"/>
              </w:rPr>
              <w:t>Otgo</w:t>
            </w:r>
            <w:proofErr w:type="spellEnd"/>
            <w:r w:rsidRPr="00CA0A07">
              <w:rPr>
                <w:rFonts w:ascii="Arial" w:eastAsia="Arial" w:hAnsi="Arial" w:cs="Arial"/>
                <w:sz w:val="20"/>
                <w:szCs w:val="20"/>
              </w:rPr>
              <w:t xml:space="preserve"> (2021) </w:t>
            </w:r>
            <w:r w:rsidRPr="00CA0A07">
              <w:rPr>
                <w:rFonts w:ascii="Arial" w:eastAsia="Arial" w:hAnsi="Arial" w:cs="Arial"/>
                <w:i/>
                <w:iCs/>
                <w:sz w:val="20"/>
                <w:szCs w:val="20"/>
              </w:rPr>
              <w:t xml:space="preserve">Financial </w:t>
            </w:r>
            <w:proofErr w:type="spellStart"/>
            <w:r w:rsidRPr="00CA0A07">
              <w:rPr>
                <w:rFonts w:ascii="Arial" w:eastAsia="Arial" w:hAnsi="Arial" w:cs="Arial"/>
                <w:i/>
                <w:iCs/>
                <w:sz w:val="20"/>
                <w:szCs w:val="20"/>
              </w:rPr>
              <w:t>Markets</w:t>
            </w:r>
            <w:proofErr w:type="spellEnd"/>
            <w:r w:rsidRPr="00CA0A07">
              <w:rPr>
                <w:rFonts w:ascii="Arial" w:eastAsia="Arial" w:hAnsi="Arial" w:cs="Arial"/>
                <w:i/>
                <w:iCs/>
                <w:sz w:val="20"/>
                <w:szCs w:val="20"/>
              </w:rPr>
              <w:t xml:space="preserve"> </w:t>
            </w:r>
            <w:proofErr w:type="spellStart"/>
            <w:r w:rsidRPr="00CA0A07">
              <w:rPr>
                <w:rFonts w:ascii="Arial" w:eastAsia="Arial" w:hAnsi="Arial" w:cs="Arial"/>
                <w:i/>
                <w:iCs/>
                <w:sz w:val="20"/>
                <w:szCs w:val="20"/>
              </w:rPr>
              <w:t>and</w:t>
            </w:r>
            <w:proofErr w:type="spellEnd"/>
            <w:r w:rsidRPr="00CA0A07">
              <w:rPr>
                <w:rFonts w:ascii="Arial" w:eastAsia="Arial" w:hAnsi="Arial" w:cs="Arial"/>
                <w:i/>
                <w:iCs/>
                <w:sz w:val="20"/>
                <w:szCs w:val="20"/>
              </w:rPr>
              <w:t xml:space="preserve"> </w:t>
            </w:r>
            <w:proofErr w:type="spellStart"/>
            <w:r w:rsidRPr="00CA0A07">
              <w:rPr>
                <w:rFonts w:ascii="Arial" w:eastAsia="Arial" w:hAnsi="Arial" w:cs="Arial"/>
                <w:i/>
                <w:iCs/>
                <w:sz w:val="20"/>
                <w:szCs w:val="20"/>
              </w:rPr>
              <w:t>Institutions</w:t>
            </w:r>
            <w:proofErr w:type="spellEnd"/>
            <w:r w:rsidRPr="00CA0A07">
              <w:rPr>
                <w:rFonts w:ascii="Arial" w:eastAsia="Arial" w:hAnsi="Arial" w:cs="Arial"/>
                <w:i/>
                <w:iCs/>
                <w:sz w:val="20"/>
                <w:szCs w:val="20"/>
              </w:rPr>
              <w:t xml:space="preserve">. </w:t>
            </w:r>
            <w:proofErr w:type="spellStart"/>
            <w:r w:rsidRPr="00CA0A07">
              <w:rPr>
                <w:rFonts w:ascii="Arial" w:eastAsia="Arial" w:hAnsi="Arial" w:cs="Arial"/>
                <w:sz w:val="20"/>
                <w:szCs w:val="20"/>
              </w:rPr>
              <w:t>McGraw-Hill</w:t>
            </w:r>
            <w:proofErr w:type="spellEnd"/>
            <w:r w:rsidRPr="00CA0A07">
              <w:rPr>
                <w:rFonts w:ascii="Arial" w:eastAsia="Arial" w:hAnsi="Arial" w:cs="Arial"/>
                <w:sz w:val="20"/>
                <w:szCs w:val="20"/>
              </w:rPr>
              <w:t xml:space="preserve"> </w:t>
            </w:r>
            <w:proofErr w:type="spellStart"/>
            <w:r w:rsidRPr="00CA0A07">
              <w:rPr>
                <w:rFonts w:ascii="Arial" w:eastAsia="Arial" w:hAnsi="Arial" w:cs="Arial"/>
                <w:sz w:val="20"/>
                <w:szCs w:val="20"/>
              </w:rPr>
              <w:t>Education</w:t>
            </w:r>
            <w:proofErr w:type="spellEnd"/>
            <w:r w:rsidRPr="00CA0A07">
              <w:rPr>
                <w:rFonts w:ascii="Arial" w:eastAsia="Arial" w:hAnsi="Arial" w:cs="Arial"/>
                <w:sz w:val="20"/>
                <w:szCs w:val="20"/>
              </w:rPr>
              <w:t>.</w:t>
            </w:r>
          </w:p>
          <w:p w14:paraId="4DA8A0E0" w14:textId="1DBC055D" w:rsidR="32A3BF91" w:rsidRPr="00CA0A07" w:rsidRDefault="24B5DAAB" w:rsidP="32A3BF91">
            <w:pPr>
              <w:numPr>
                <w:ilvl w:val="0"/>
                <w:numId w:val="4"/>
              </w:numPr>
              <w:tabs>
                <w:tab w:val="left" w:pos="567"/>
              </w:tabs>
              <w:spacing w:after="0" w:line="240" w:lineRule="auto"/>
              <w:jc w:val="both"/>
              <w:rPr>
                <w:rFonts w:ascii="Arial" w:eastAsia="Arial" w:hAnsi="Arial" w:cs="Arial"/>
                <w:sz w:val="20"/>
                <w:szCs w:val="20"/>
              </w:rPr>
            </w:pPr>
            <w:proofErr w:type="spellStart"/>
            <w:r w:rsidRPr="00CA0A07">
              <w:rPr>
                <w:rFonts w:ascii="Arial" w:eastAsia="Arial" w:hAnsi="Arial" w:cs="Arial"/>
                <w:sz w:val="20"/>
                <w:szCs w:val="20"/>
              </w:rPr>
              <w:t>Linton</w:t>
            </w:r>
            <w:proofErr w:type="spellEnd"/>
            <w:r w:rsidRPr="00CA0A07">
              <w:rPr>
                <w:rFonts w:ascii="Arial" w:eastAsia="Arial" w:hAnsi="Arial" w:cs="Arial"/>
                <w:sz w:val="20"/>
                <w:szCs w:val="20"/>
              </w:rPr>
              <w:t xml:space="preserve">, E. D. (2020) </w:t>
            </w:r>
            <w:proofErr w:type="spellStart"/>
            <w:r w:rsidRPr="00CA0A07">
              <w:rPr>
                <w:rFonts w:ascii="Arial" w:eastAsia="Arial" w:hAnsi="Arial" w:cs="Arial"/>
                <w:i/>
                <w:iCs/>
                <w:sz w:val="20"/>
                <w:szCs w:val="20"/>
              </w:rPr>
              <w:t>Foundations</w:t>
            </w:r>
            <w:proofErr w:type="spellEnd"/>
            <w:r w:rsidRPr="00CA0A07">
              <w:rPr>
                <w:rFonts w:ascii="Arial" w:eastAsia="Arial" w:hAnsi="Arial" w:cs="Arial"/>
                <w:i/>
                <w:iCs/>
                <w:sz w:val="20"/>
                <w:szCs w:val="20"/>
              </w:rPr>
              <w:t xml:space="preserve"> </w:t>
            </w:r>
            <w:proofErr w:type="spellStart"/>
            <w:r w:rsidRPr="00CA0A07">
              <w:rPr>
                <w:rFonts w:ascii="Arial" w:eastAsia="Arial" w:hAnsi="Arial" w:cs="Arial"/>
                <w:i/>
                <w:iCs/>
                <w:sz w:val="20"/>
                <w:szCs w:val="20"/>
              </w:rPr>
              <w:t>of</w:t>
            </w:r>
            <w:proofErr w:type="spellEnd"/>
            <w:r w:rsidRPr="00CA0A07">
              <w:rPr>
                <w:rFonts w:ascii="Arial" w:eastAsia="Arial" w:hAnsi="Arial" w:cs="Arial"/>
                <w:i/>
                <w:iCs/>
                <w:sz w:val="20"/>
                <w:szCs w:val="20"/>
              </w:rPr>
              <w:t xml:space="preserve"> </w:t>
            </w:r>
            <w:proofErr w:type="spellStart"/>
            <w:r w:rsidRPr="00CA0A07">
              <w:rPr>
                <w:rFonts w:ascii="Arial" w:eastAsia="Arial" w:hAnsi="Arial" w:cs="Arial"/>
                <w:i/>
                <w:iCs/>
                <w:sz w:val="20"/>
                <w:szCs w:val="20"/>
              </w:rPr>
              <w:t>Investment</w:t>
            </w:r>
            <w:proofErr w:type="spellEnd"/>
            <w:r w:rsidRPr="00CA0A07">
              <w:rPr>
                <w:rFonts w:ascii="Arial" w:eastAsia="Arial" w:hAnsi="Arial" w:cs="Arial"/>
                <w:i/>
                <w:iCs/>
                <w:sz w:val="20"/>
                <w:szCs w:val="20"/>
              </w:rPr>
              <w:t xml:space="preserve"> Management: </w:t>
            </w:r>
            <w:proofErr w:type="spellStart"/>
            <w:r w:rsidRPr="00CA0A07">
              <w:rPr>
                <w:rFonts w:ascii="Arial" w:eastAsia="Arial" w:hAnsi="Arial" w:cs="Arial"/>
                <w:i/>
                <w:iCs/>
                <w:sz w:val="20"/>
                <w:szCs w:val="20"/>
              </w:rPr>
              <w:t>Mastering</w:t>
            </w:r>
            <w:proofErr w:type="spellEnd"/>
            <w:r w:rsidRPr="00CA0A07">
              <w:rPr>
                <w:rFonts w:ascii="Arial" w:eastAsia="Arial" w:hAnsi="Arial" w:cs="Arial"/>
                <w:i/>
                <w:iCs/>
                <w:sz w:val="20"/>
                <w:szCs w:val="20"/>
              </w:rPr>
              <w:t xml:space="preserve"> Financial </w:t>
            </w:r>
            <w:proofErr w:type="spellStart"/>
            <w:r w:rsidRPr="00CA0A07">
              <w:rPr>
                <w:rFonts w:ascii="Arial" w:eastAsia="Arial" w:hAnsi="Arial" w:cs="Arial"/>
                <w:i/>
                <w:iCs/>
                <w:sz w:val="20"/>
                <w:szCs w:val="20"/>
              </w:rPr>
              <w:t>Markets</w:t>
            </w:r>
            <w:proofErr w:type="spellEnd"/>
            <w:r w:rsidRPr="00CA0A07">
              <w:rPr>
                <w:rFonts w:ascii="Arial" w:eastAsia="Arial" w:hAnsi="Arial" w:cs="Arial"/>
                <w:i/>
                <w:iCs/>
                <w:sz w:val="20"/>
                <w:szCs w:val="20"/>
              </w:rPr>
              <w:t xml:space="preserve">, </w:t>
            </w:r>
            <w:proofErr w:type="spellStart"/>
            <w:r w:rsidRPr="00CA0A07">
              <w:rPr>
                <w:rFonts w:ascii="Arial" w:eastAsia="Arial" w:hAnsi="Arial" w:cs="Arial"/>
                <w:i/>
                <w:iCs/>
                <w:sz w:val="20"/>
                <w:szCs w:val="20"/>
              </w:rPr>
              <w:t>Asset</w:t>
            </w:r>
            <w:proofErr w:type="spellEnd"/>
            <w:r w:rsidRPr="00CA0A07">
              <w:rPr>
                <w:rFonts w:ascii="Arial" w:eastAsia="Arial" w:hAnsi="Arial" w:cs="Arial"/>
                <w:i/>
                <w:iCs/>
                <w:sz w:val="20"/>
                <w:szCs w:val="20"/>
              </w:rPr>
              <w:t xml:space="preserve"> </w:t>
            </w:r>
            <w:proofErr w:type="spellStart"/>
            <w:r w:rsidRPr="00CA0A07">
              <w:rPr>
                <w:rFonts w:ascii="Arial" w:eastAsia="Arial" w:hAnsi="Arial" w:cs="Arial"/>
                <w:i/>
                <w:iCs/>
                <w:sz w:val="20"/>
                <w:szCs w:val="20"/>
              </w:rPr>
              <w:t>Classes</w:t>
            </w:r>
            <w:proofErr w:type="spellEnd"/>
            <w:r w:rsidRPr="00CA0A07">
              <w:rPr>
                <w:rFonts w:ascii="Arial" w:eastAsia="Arial" w:hAnsi="Arial" w:cs="Arial"/>
                <w:i/>
                <w:iCs/>
                <w:sz w:val="20"/>
                <w:szCs w:val="20"/>
              </w:rPr>
              <w:t xml:space="preserve">, </w:t>
            </w:r>
            <w:proofErr w:type="spellStart"/>
            <w:r w:rsidRPr="00CA0A07">
              <w:rPr>
                <w:rFonts w:ascii="Arial" w:eastAsia="Arial" w:hAnsi="Arial" w:cs="Arial"/>
                <w:i/>
                <w:iCs/>
                <w:sz w:val="20"/>
                <w:szCs w:val="20"/>
              </w:rPr>
              <w:t>and</w:t>
            </w:r>
            <w:proofErr w:type="spellEnd"/>
            <w:r w:rsidRPr="00CA0A07">
              <w:rPr>
                <w:rFonts w:ascii="Arial" w:eastAsia="Arial" w:hAnsi="Arial" w:cs="Arial"/>
                <w:i/>
                <w:iCs/>
                <w:sz w:val="20"/>
                <w:szCs w:val="20"/>
              </w:rPr>
              <w:t xml:space="preserve"> </w:t>
            </w:r>
            <w:proofErr w:type="spellStart"/>
            <w:r w:rsidRPr="00CA0A07">
              <w:rPr>
                <w:rFonts w:ascii="Arial" w:eastAsia="Arial" w:hAnsi="Arial" w:cs="Arial"/>
                <w:i/>
                <w:iCs/>
                <w:sz w:val="20"/>
                <w:szCs w:val="20"/>
              </w:rPr>
              <w:t>Investment</w:t>
            </w:r>
            <w:proofErr w:type="spellEnd"/>
            <w:r w:rsidRPr="00CA0A07">
              <w:rPr>
                <w:rFonts w:ascii="Arial" w:eastAsia="Arial" w:hAnsi="Arial" w:cs="Arial"/>
                <w:i/>
                <w:iCs/>
                <w:sz w:val="20"/>
                <w:szCs w:val="20"/>
              </w:rPr>
              <w:t xml:space="preserve"> </w:t>
            </w:r>
            <w:proofErr w:type="spellStart"/>
            <w:r w:rsidRPr="00CA0A07">
              <w:rPr>
                <w:rFonts w:ascii="Arial" w:eastAsia="Arial" w:hAnsi="Arial" w:cs="Arial"/>
                <w:i/>
                <w:iCs/>
                <w:sz w:val="20"/>
                <w:szCs w:val="20"/>
              </w:rPr>
              <w:t>Strategies</w:t>
            </w:r>
            <w:proofErr w:type="spellEnd"/>
            <w:r w:rsidRPr="00CA0A07">
              <w:rPr>
                <w:rFonts w:ascii="Arial" w:eastAsia="Arial" w:hAnsi="Arial" w:cs="Arial"/>
                <w:sz w:val="20"/>
                <w:szCs w:val="20"/>
              </w:rPr>
              <w:t xml:space="preserve">. J. Ross </w:t>
            </w:r>
            <w:proofErr w:type="spellStart"/>
            <w:r w:rsidRPr="00CA0A07">
              <w:rPr>
                <w:rFonts w:ascii="Arial" w:eastAsia="Arial" w:hAnsi="Arial" w:cs="Arial"/>
                <w:sz w:val="20"/>
                <w:szCs w:val="20"/>
              </w:rPr>
              <w:t>Publishing</w:t>
            </w:r>
            <w:proofErr w:type="spellEnd"/>
            <w:r w:rsidRPr="00CA0A07">
              <w:rPr>
                <w:rFonts w:ascii="Arial" w:eastAsia="Arial" w:hAnsi="Arial" w:cs="Arial"/>
                <w:sz w:val="20"/>
                <w:szCs w:val="20"/>
              </w:rPr>
              <w:t>.</w:t>
            </w:r>
          </w:p>
          <w:p w14:paraId="62777B03" w14:textId="34D7C4D9" w:rsidR="32A3BF91" w:rsidRPr="00CA0A07" w:rsidRDefault="24B5DAAB" w:rsidP="32A3BF91">
            <w:pPr>
              <w:numPr>
                <w:ilvl w:val="0"/>
                <w:numId w:val="4"/>
              </w:numPr>
              <w:tabs>
                <w:tab w:val="left" w:pos="567"/>
              </w:tabs>
              <w:spacing w:after="0" w:line="240" w:lineRule="auto"/>
              <w:jc w:val="both"/>
              <w:rPr>
                <w:rFonts w:ascii="Arial" w:eastAsia="Arial" w:hAnsi="Arial" w:cs="Arial"/>
                <w:sz w:val="20"/>
                <w:szCs w:val="20"/>
              </w:rPr>
            </w:pPr>
            <w:proofErr w:type="spellStart"/>
            <w:r w:rsidRPr="00CA0A07">
              <w:rPr>
                <w:rFonts w:ascii="Arial" w:eastAsia="Arial" w:hAnsi="Arial" w:cs="Arial"/>
                <w:sz w:val="20"/>
                <w:szCs w:val="20"/>
              </w:rPr>
              <w:t>Busch</w:t>
            </w:r>
            <w:proofErr w:type="spellEnd"/>
            <w:r w:rsidRPr="00CA0A07">
              <w:rPr>
                <w:rFonts w:ascii="Arial" w:eastAsia="Arial" w:hAnsi="Arial" w:cs="Arial"/>
                <w:sz w:val="20"/>
                <w:szCs w:val="20"/>
              </w:rPr>
              <w:t xml:space="preserve">, D., </w:t>
            </w:r>
            <w:proofErr w:type="spellStart"/>
            <w:r w:rsidRPr="00CA0A07">
              <w:rPr>
                <w:rFonts w:ascii="Arial" w:eastAsia="Arial" w:hAnsi="Arial" w:cs="Arial"/>
                <w:sz w:val="20"/>
                <w:szCs w:val="20"/>
              </w:rPr>
              <w:t>Ferrarini</w:t>
            </w:r>
            <w:proofErr w:type="spellEnd"/>
            <w:r w:rsidRPr="00CA0A07">
              <w:rPr>
                <w:rFonts w:ascii="Arial" w:eastAsia="Arial" w:hAnsi="Arial" w:cs="Arial"/>
                <w:sz w:val="20"/>
                <w:szCs w:val="20"/>
              </w:rPr>
              <w:t xml:space="preserve">, G., </w:t>
            </w:r>
            <w:proofErr w:type="spellStart"/>
            <w:r w:rsidRPr="00CA0A07">
              <w:rPr>
                <w:rFonts w:ascii="Arial" w:eastAsia="Arial" w:hAnsi="Arial" w:cs="Arial"/>
                <w:sz w:val="20"/>
                <w:szCs w:val="20"/>
              </w:rPr>
              <w:t>Grünewald</w:t>
            </w:r>
            <w:proofErr w:type="spellEnd"/>
            <w:r w:rsidRPr="00CA0A07">
              <w:rPr>
                <w:rFonts w:ascii="Arial" w:eastAsia="Arial" w:hAnsi="Arial" w:cs="Arial"/>
                <w:sz w:val="20"/>
                <w:szCs w:val="20"/>
              </w:rPr>
              <w:t xml:space="preserve">, S. (2021) </w:t>
            </w:r>
            <w:proofErr w:type="spellStart"/>
            <w:r w:rsidRPr="00CA0A07">
              <w:rPr>
                <w:rFonts w:ascii="Arial" w:eastAsia="Arial" w:hAnsi="Arial" w:cs="Arial"/>
                <w:i/>
                <w:iCs/>
                <w:sz w:val="20"/>
                <w:szCs w:val="20"/>
              </w:rPr>
              <w:t>Sustainable</w:t>
            </w:r>
            <w:proofErr w:type="spellEnd"/>
            <w:r w:rsidRPr="00CA0A07">
              <w:rPr>
                <w:rFonts w:ascii="Arial" w:eastAsia="Arial" w:hAnsi="Arial" w:cs="Arial"/>
                <w:i/>
                <w:iCs/>
                <w:sz w:val="20"/>
                <w:szCs w:val="20"/>
              </w:rPr>
              <w:t xml:space="preserve"> </w:t>
            </w:r>
            <w:proofErr w:type="spellStart"/>
            <w:r w:rsidRPr="00CA0A07">
              <w:rPr>
                <w:rFonts w:ascii="Arial" w:eastAsia="Arial" w:hAnsi="Arial" w:cs="Arial"/>
                <w:i/>
                <w:iCs/>
                <w:sz w:val="20"/>
                <w:szCs w:val="20"/>
              </w:rPr>
              <w:t>Finance</w:t>
            </w:r>
            <w:proofErr w:type="spellEnd"/>
            <w:r w:rsidRPr="00CA0A07">
              <w:rPr>
                <w:rFonts w:ascii="Arial" w:eastAsia="Arial" w:hAnsi="Arial" w:cs="Arial"/>
                <w:i/>
                <w:iCs/>
                <w:sz w:val="20"/>
                <w:szCs w:val="20"/>
              </w:rPr>
              <w:t xml:space="preserve"> </w:t>
            </w:r>
            <w:proofErr w:type="spellStart"/>
            <w:r w:rsidRPr="00CA0A07">
              <w:rPr>
                <w:rFonts w:ascii="Arial" w:eastAsia="Arial" w:hAnsi="Arial" w:cs="Arial"/>
                <w:i/>
                <w:iCs/>
                <w:sz w:val="20"/>
                <w:szCs w:val="20"/>
              </w:rPr>
              <w:t>in</w:t>
            </w:r>
            <w:proofErr w:type="spellEnd"/>
            <w:r w:rsidRPr="00CA0A07">
              <w:rPr>
                <w:rFonts w:ascii="Arial" w:eastAsia="Arial" w:hAnsi="Arial" w:cs="Arial"/>
                <w:i/>
                <w:iCs/>
                <w:sz w:val="20"/>
                <w:szCs w:val="20"/>
              </w:rPr>
              <w:t xml:space="preserve"> Europe: </w:t>
            </w:r>
            <w:proofErr w:type="spellStart"/>
            <w:r w:rsidRPr="00CA0A07">
              <w:rPr>
                <w:rFonts w:ascii="Arial" w:eastAsia="Arial" w:hAnsi="Arial" w:cs="Arial"/>
                <w:i/>
                <w:iCs/>
                <w:sz w:val="20"/>
                <w:szCs w:val="20"/>
              </w:rPr>
              <w:t>Corporate</w:t>
            </w:r>
            <w:proofErr w:type="spellEnd"/>
            <w:r w:rsidRPr="00CA0A07">
              <w:rPr>
                <w:rFonts w:ascii="Arial" w:eastAsia="Arial" w:hAnsi="Arial" w:cs="Arial"/>
                <w:i/>
                <w:iCs/>
                <w:sz w:val="20"/>
                <w:szCs w:val="20"/>
              </w:rPr>
              <w:t xml:space="preserve"> </w:t>
            </w:r>
            <w:proofErr w:type="spellStart"/>
            <w:r w:rsidRPr="00CA0A07">
              <w:rPr>
                <w:rFonts w:ascii="Arial" w:eastAsia="Arial" w:hAnsi="Arial" w:cs="Arial"/>
                <w:i/>
                <w:iCs/>
                <w:sz w:val="20"/>
                <w:szCs w:val="20"/>
              </w:rPr>
              <w:t>Governance</w:t>
            </w:r>
            <w:proofErr w:type="spellEnd"/>
            <w:r w:rsidRPr="00CA0A07">
              <w:rPr>
                <w:rFonts w:ascii="Arial" w:eastAsia="Arial" w:hAnsi="Arial" w:cs="Arial"/>
                <w:i/>
                <w:iCs/>
                <w:sz w:val="20"/>
                <w:szCs w:val="20"/>
              </w:rPr>
              <w:t xml:space="preserve">, Financial </w:t>
            </w:r>
            <w:proofErr w:type="spellStart"/>
            <w:r w:rsidRPr="00CA0A07">
              <w:rPr>
                <w:rFonts w:ascii="Arial" w:eastAsia="Arial" w:hAnsi="Arial" w:cs="Arial"/>
                <w:i/>
                <w:iCs/>
                <w:sz w:val="20"/>
                <w:szCs w:val="20"/>
              </w:rPr>
              <w:t>Stability</w:t>
            </w:r>
            <w:proofErr w:type="spellEnd"/>
            <w:r w:rsidRPr="00CA0A07">
              <w:rPr>
                <w:rFonts w:ascii="Arial" w:eastAsia="Arial" w:hAnsi="Arial" w:cs="Arial"/>
                <w:i/>
                <w:iCs/>
                <w:sz w:val="20"/>
                <w:szCs w:val="20"/>
              </w:rPr>
              <w:t xml:space="preserve"> </w:t>
            </w:r>
            <w:proofErr w:type="spellStart"/>
            <w:r w:rsidRPr="00CA0A07">
              <w:rPr>
                <w:rFonts w:ascii="Arial" w:eastAsia="Arial" w:hAnsi="Arial" w:cs="Arial"/>
                <w:i/>
                <w:iCs/>
                <w:sz w:val="20"/>
                <w:szCs w:val="20"/>
              </w:rPr>
              <w:t>and</w:t>
            </w:r>
            <w:proofErr w:type="spellEnd"/>
            <w:r w:rsidRPr="00CA0A07">
              <w:rPr>
                <w:rFonts w:ascii="Arial" w:eastAsia="Arial" w:hAnsi="Arial" w:cs="Arial"/>
                <w:i/>
                <w:iCs/>
                <w:sz w:val="20"/>
                <w:szCs w:val="20"/>
              </w:rPr>
              <w:t xml:space="preserve"> Financial </w:t>
            </w:r>
            <w:proofErr w:type="spellStart"/>
            <w:r w:rsidRPr="00CA0A07">
              <w:rPr>
                <w:rFonts w:ascii="Arial" w:eastAsia="Arial" w:hAnsi="Arial" w:cs="Arial"/>
                <w:i/>
                <w:iCs/>
                <w:sz w:val="20"/>
                <w:szCs w:val="20"/>
              </w:rPr>
              <w:t>Markets</w:t>
            </w:r>
            <w:proofErr w:type="spellEnd"/>
            <w:r w:rsidRPr="00CA0A07">
              <w:rPr>
                <w:rFonts w:ascii="Arial" w:eastAsia="Arial" w:hAnsi="Arial" w:cs="Arial"/>
                <w:sz w:val="20"/>
                <w:szCs w:val="20"/>
              </w:rPr>
              <w:t xml:space="preserve">. </w:t>
            </w:r>
            <w:proofErr w:type="spellStart"/>
            <w:r w:rsidRPr="00CA0A07">
              <w:rPr>
                <w:rFonts w:ascii="Arial" w:eastAsia="Arial" w:hAnsi="Arial" w:cs="Arial"/>
                <w:sz w:val="20"/>
                <w:szCs w:val="20"/>
              </w:rPr>
              <w:t>Palgrave</w:t>
            </w:r>
            <w:proofErr w:type="spellEnd"/>
            <w:r w:rsidRPr="00CA0A07">
              <w:rPr>
                <w:rFonts w:ascii="Arial" w:eastAsia="Arial" w:hAnsi="Arial" w:cs="Arial"/>
                <w:sz w:val="20"/>
                <w:szCs w:val="20"/>
              </w:rPr>
              <w:t xml:space="preserve"> Macmillan.</w:t>
            </w:r>
          </w:p>
          <w:p w14:paraId="20E791AB" w14:textId="77777777" w:rsidR="00EA02E6" w:rsidRPr="00D574C6" w:rsidRDefault="24B5DAAB" w:rsidP="32A3BF91">
            <w:pPr>
              <w:numPr>
                <w:ilvl w:val="0"/>
                <w:numId w:val="4"/>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t>Službena web stranica Zagrebačke burze.</w:t>
            </w:r>
          </w:p>
          <w:p w14:paraId="697CEDD0" w14:textId="42D5A198" w:rsidR="00EA02E6" w:rsidRPr="00D574C6" w:rsidRDefault="24B5DAAB" w:rsidP="32A3BF91">
            <w:pPr>
              <w:numPr>
                <w:ilvl w:val="0"/>
                <w:numId w:val="4"/>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lastRenderedPageBreak/>
              <w:t>Službena web stranica Hrvatske agencije za nadzor financijskih usluga.</w:t>
            </w:r>
          </w:p>
          <w:p w14:paraId="18A52614" w14:textId="298C1D78" w:rsidR="00EA02E6" w:rsidRPr="00D574C6" w:rsidRDefault="24B5DAAB" w:rsidP="32A3BF91">
            <w:pPr>
              <w:numPr>
                <w:ilvl w:val="0"/>
                <w:numId w:val="4"/>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t>Službena web stranica Hrvatske narodne banke.</w:t>
            </w:r>
          </w:p>
          <w:p w14:paraId="2113CFD7" w14:textId="7FBC5553" w:rsidR="00EA02E6" w:rsidRPr="00D574C6" w:rsidRDefault="24B5DAAB" w:rsidP="32A3BF91">
            <w:pPr>
              <w:numPr>
                <w:ilvl w:val="0"/>
                <w:numId w:val="4"/>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t xml:space="preserve">Službena web stranica New York </w:t>
            </w:r>
            <w:proofErr w:type="spellStart"/>
            <w:r w:rsidRPr="24B5DAAB">
              <w:rPr>
                <w:rFonts w:ascii="Arial" w:eastAsia="Arial" w:hAnsi="Arial" w:cs="Arial"/>
                <w:color w:val="000000" w:themeColor="text1"/>
                <w:sz w:val="20"/>
                <w:szCs w:val="20"/>
              </w:rPr>
              <w:t>Stock</w:t>
            </w:r>
            <w:proofErr w:type="spellEnd"/>
            <w:r w:rsidRPr="24B5DAAB">
              <w:rPr>
                <w:rFonts w:ascii="Arial" w:eastAsia="Arial" w:hAnsi="Arial" w:cs="Arial"/>
                <w:color w:val="000000" w:themeColor="text1"/>
                <w:sz w:val="20"/>
                <w:szCs w:val="20"/>
              </w:rPr>
              <w:t xml:space="preserve"> Exchange. </w:t>
            </w:r>
          </w:p>
        </w:tc>
      </w:tr>
      <w:tr w:rsidR="00D574C6" w:rsidRPr="00D574C6" w14:paraId="310A5168" w14:textId="77777777" w:rsidTr="24B5DAAB">
        <w:tc>
          <w:tcPr>
            <w:tcW w:w="1912" w:type="dxa"/>
            <w:gridSpan w:val="2"/>
            <w:tcBorders>
              <w:left w:val="single" w:sz="12" w:space="0" w:color="auto"/>
            </w:tcBorders>
            <w:shd w:val="clear" w:color="auto" w:fill="CCFFFF"/>
            <w:tcMar>
              <w:left w:w="57" w:type="dxa"/>
              <w:right w:w="57" w:type="dxa"/>
            </w:tcMar>
            <w:vAlign w:val="center"/>
          </w:tcPr>
          <w:p w14:paraId="31AB09CA" w14:textId="77777777" w:rsidR="00EA02E6" w:rsidRPr="00D574C6" w:rsidRDefault="00EA02E6" w:rsidP="00EA02E6">
            <w:pPr>
              <w:tabs>
                <w:tab w:val="left" w:pos="567"/>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09A35A1C" w14:textId="77777777"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Praćenje pohađanja nastave i uspješnosti izvršenja ostalih obveza studenata (nastavnik)</w:t>
            </w:r>
          </w:p>
          <w:p w14:paraId="5AC4A1D6" w14:textId="14E3EA7A"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Nadzor izvođenja nastave (</w:t>
            </w:r>
            <w:r w:rsidR="002A0627" w:rsidRPr="00B60D0E">
              <w:rPr>
                <w:rFonts w:ascii="Arial" w:hAnsi="Arial" w:cs="Arial"/>
                <w:bCs/>
                <w:sz w:val="20"/>
                <w:szCs w:val="20"/>
              </w:rPr>
              <w:t>prodekan za nastavu</w:t>
            </w:r>
            <w:r w:rsidR="002A0627">
              <w:rPr>
                <w:rFonts w:ascii="Arial" w:hAnsi="Arial" w:cs="Arial"/>
                <w:bCs/>
                <w:sz w:val="20"/>
                <w:szCs w:val="20"/>
              </w:rPr>
              <w:t xml:space="preserve"> i studentska pitanja</w:t>
            </w:r>
            <w:r w:rsidRPr="00D574C6">
              <w:rPr>
                <w:rFonts w:ascii="Arial" w:hAnsi="Arial" w:cs="Arial"/>
                <w:bCs/>
                <w:color w:val="000000" w:themeColor="text1"/>
                <w:sz w:val="20"/>
                <w:szCs w:val="20"/>
              </w:rPr>
              <w:t>)</w:t>
            </w:r>
          </w:p>
          <w:p w14:paraId="44817B63" w14:textId="327D87C2"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Analiza uspješnosti studiranja po svim predmetima studija (</w:t>
            </w:r>
            <w:r w:rsidR="002A0627" w:rsidRPr="00B60D0E">
              <w:rPr>
                <w:rFonts w:ascii="Arial" w:hAnsi="Arial" w:cs="Arial"/>
                <w:bCs/>
                <w:sz w:val="20"/>
                <w:szCs w:val="20"/>
              </w:rPr>
              <w:t>prodekan za nastavu</w:t>
            </w:r>
            <w:r w:rsidR="002A0627">
              <w:rPr>
                <w:rFonts w:ascii="Arial" w:hAnsi="Arial" w:cs="Arial"/>
                <w:bCs/>
                <w:sz w:val="20"/>
                <w:szCs w:val="20"/>
              </w:rPr>
              <w:t xml:space="preserve"> i studentska pitanja</w:t>
            </w:r>
            <w:bookmarkStart w:id="0" w:name="_GoBack"/>
            <w:bookmarkEnd w:id="0"/>
            <w:r w:rsidRPr="00D574C6">
              <w:rPr>
                <w:rFonts w:ascii="Arial" w:hAnsi="Arial" w:cs="Arial"/>
                <w:bCs/>
                <w:color w:val="000000" w:themeColor="text1"/>
                <w:sz w:val="20"/>
                <w:szCs w:val="20"/>
              </w:rPr>
              <w:t>)</w:t>
            </w:r>
          </w:p>
          <w:p w14:paraId="36676D57" w14:textId="77777777"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Studentska anketa o kvaliteti nastavnika i nastave za svaki predmet studija (UNIST, Centar za unaprjeđenje kvalitete)</w:t>
            </w:r>
          </w:p>
          <w:p w14:paraId="38DA7D6B" w14:textId="53543F63"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w:t>
            </w:r>
            <w:r w:rsidR="002A0627" w:rsidRPr="00B60D0E">
              <w:rPr>
                <w:rFonts w:ascii="Arial" w:hAnsi="Arial" w:cs="Arial"/>
                <w:bCs/>
                <w:sz w:val="20"/>
                <w:szCs w:val="20"/>
              </w:rPr>
              <w:t>prodekan za nastavu</w:t>
            </w:r>
            <w:r w:rsidR="002A0627">
              <w:rPr>
                <w:rFonts w:ascii="Arial" w:hAnsi="Arial" w:cs="Arial"/>
                <w:bCs/>
                <w:sz w:val="20"/>
                <w:szCs w:val="20"/>
              </w:rPr>
              <w:t xml:space="preserve"> i studentska pitanja</w:t>
            </w:r>
            <w:r w:rsidRPr="00D574C6">
              <w:rPr>
                <w:rFonts w:ascii="Arial" w:hAnsi="Arial" w:cs="Arial"/>
                <w:bCs/>
                <w:color w:val="000000" w:themeColor="text1"/>
                <w:sz w:val="20"/>
                <w:szCs w:val="20"/>
              </w:rPr>
              <w:t>)</w:t>
            </w:r>
          </w:p>
        </w:tc>
      </w:tr>
      <w:tr w:rsidR="00D574C6" w:rsidRPr="00D574C6" w14:paraId="4030B5A4" w14:textId="77777777" w:rsidTr="24B5DA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3E1CCF5" w14:textId="77777777" w:rsidR="00EA02E6" w:rsidRPr="00D574C6" w:rsidRDefault="00EA02E6" w:rsidP="00EA02E6">
            <w:pPr>
              <w:tabs>
                <w:tab w:val="left" w:pos="567"/>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880CC77" w14:textId="6A6DA510" w:rsidR="00EA02E6" w:rsidRPr="00D574C6" w:rsidRDefault="00EA02E6" w:rsidP="006D7BAF">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Nastava se izvodi na hrvatskom jeziku.</w:t>
            </w:r>
          </w:p>
        </w:tc>
      </w:tr>
    </w:tbl>
    <w:p w14:paraId="27B52833" w14:textId="77777777" w:rsidR="005746DE" w:rsidRPr="00D574C6" w:rsidRDefault="005746DE" w:rsidP="008F18D3">
      <w:pPr>
        <w:spacing w:after="0" w:line="240" w:lineRule="auto"/>
        <w:rPr>
          <w:color w:val="000000" w:themeColor="text1"/>
        </w:rPr>
      </w:pPr>
    </w:p>
    <w:sectPr w:rsidR="005746DE" w:rsidRPr="00D574C6" w:rsidSect="005746D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DB708" w14:textId="77777777" w:rsidR="007E6B79" w:rsidRDefault="007E6B79" w:rsidP="00EC191D">
      <w:pPr>
        <w:spacing w:after="0" w:line="240" w:lineRule="auto"/>
      </w:pPr>
      <w:r>
        <w:separator/>
      </w:r>
    </w:p>
  </w:endnote>
  <w:endnote w:type="continuationSeparator" w:id="0">
    <w:p w14:paraId="71756732" w14:textId="77777777" w:rsidR="007E6B79" w:rsidRDefault="007E6B79" w:rsidP="00EC1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2BEB8" w14:textId="77777777" w:rsidR="00CA3A75" w:rsidRPr="00CA3A75" w:rsidRDefault="00CA3A75" w:rsidP="00CA3A75">
    <w:pPr>
      <w:tabs>
        <w:tab w:val="left" w:pos="1207"/>
        <w:tab w:val="center" w:pos="4536"/>
        <w:tab w:val="right" w:pos="9072"/>
      </w:tabs>
      <w:spacing w:after="0" w:line="240" w:lineRule="auto"/>
    </w:pPr>
    <w:r w:rsidRPr="00CA3A75">
      <w:t>2021./2022.</w:t>
    </w:r>
  </w:p>
  <w:p w14:paraId="5FCB6F02" w14:textId="18F35C7A" w:rsidR="00CA3A75" w:rsidRPr="00CA3A75" w:rsidRDefault="00732855" w:rsidP="00CA3A75">
    <w:pPr>
      <w:tabs>
        <w:tab w:val="left" w:pos="1207"/>
        <w:tab w:val="center" w:pos="4536"/>
        <w:tab w:val="right" w:pos="9072"/>
      </w:tabs>
      <w:spacing w:after="0" w:line="240" w:lineRule="auto"/>
    </w:pPr>
    <w:r>
      <w:t>01/03/22 – 9</w:t>
    </w:r>
    <w:r w:rsidR="00CA3A75" w:rsidRPr="00CA3A75">
      <w:t xml:space="preserve">. </w:t>
    </w:r>
    <w:proofErr w:type="spellStart"/>
    <w:r w:rsidR="00CA3A75" w:rsidRPr="00CA3A75">
      <w:t>Sj</w:t>
    </w:r>
    <w:proofErr w:type="spellEnd"/>
    <w:r w:rsidR="00CA3A75" w:rsidRPr="00CA3A75">
      <w:t>. FV</w:t>
    </w:r>
  </w:p>
  <w:p w14:paraId="58AE2FA9" w14:textId="77777777" w:rsidR="00150994" w:rsidRDefault="00150994">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110AA" w14:textId="77777777" w:rsidR="007E6B79" w:rsidRDefault="007E6B79" w:rsidP="00EC191D">
      <w:pPr>
        <w:spacing w:after="0" w:line="240" w:lineRule="auto"/>
      </w:pPr>
      <w:r>
        <w:separator/>
      </w:r>
    </w:p>
  </w:footnote>
  <w:footnote w:type="continuationSeparator" w:id="0">
    <w:p w14:paraId="712E7537" w14:textId="77777777" w:rsidR="007E6B79" w:rsidRDefault="007E6B79" w:rsidP="00EC19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C5D45"/>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AE330E9"/>
    <w:multiLevelType w:val="multilevel"/>
    <w:tmpl w:val="104C7A0C"/>
    <w:lvl w:ilvl="0">
      <w:start w:val="1"/>
      <w:numFmt w:val="decimal"/>
      <w:lvlText w:val="%1."/>
      <w:lvlJc w:val="left"/>
      <w:pPr>
        <w:tabs>
          <w:tab w:val="num" w:pos="360"/>
        </w:tabs>
        <w:ind w:left="360" w:hanging="360"/>
      </w:pPr>
      <w:rPr>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36D66813"/>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418846BA"/>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7BE2C78"/>
    <w:multiLevelType w:val="hybridMultilevel"/>
    <w:tmpl w:val="960231E8"/>
    <w:lvl w:ilvl="0" w:tplc="0B24A49C">
      <w:start w:val="1"/>
      <w:numFmt w:val="decimal"/>
      <w:lvlText w:val="%1."/>
      <w:lvlJc w:val="left"/>
      <w:pPr>
        <w:ind w:left="720" w:hanging="360"/>
      </w:pPr>
      <w:rPr>
        <w:rFonts w:ascii="Arial" w:eastAsia="Times New Roman" w:hAnsi="Arial" w:cs="Arial"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6"/>
  </w:num>
  <w:num w:numId="2">
    <w:abstractNumId w:val="4"/>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AC7"/>
    <w:rsid w:val="000249B3"/>
    <w:rsid w:val="00046620"/>
    <w:rsid w:val="000E7047"/>
    <w:rsid w:val="00111CAF"/>
    <w:rsid w:val="00150994"/>
    <w:rsid w:val="00160EB4"/>
    <w:rsid w:val="001701FC"/>
    <w:rsid w:val="0017655C"/>
    <w:rsid w:val="00215AC7"/>
    <w:rsid w:val="002A0627"/>
    <w:rsid w:val="002B0EDF"/>
    <w:rsid w:val="0030346C"/>
    <w:rsid w:val="0031332A"/>
    <w:rsid w:val="00394755"/>
    <w:rsid w:val="003C1D57"/>
    <w:rsid w:val="003C62FB"/>
    <w:rsid w:val="003E4492"/>
    <w:rsid w:val="003F7672"/>
    <w:rsid w:val="003F7BA8"/>
    <w:rsid w:val="00406FF8"/>
    <w:rsid w:val="00467E32"/>
    <w:rsid w:val="004A2E2D"/>
    <w:rsid w:val="004B32E7"/>
    <w:rsid w:val="004B4DD1"/>
    <w:rsid w:val="004B63B1"/>
    <w:rsid w:val="004E0CE8"/>
    <w:rsid w:val="004F75CD"/>
    <w:rsid w:val="005156C3"/>
    <w:rsid w:val="005746DE"/>
    <w:rsid w:val="00590C89"/>
    <w:rsid w:val="00596351"/>
    <w:rsid w:val="005F2C40"/>
    <w:rsid w:val="00693E71"/>
    <w:rsid w:val="006B0E69"/>
    <w:rsid w:val="006D7BAF"/>
    <w:rsid w:val="006E47B4"/>
    <w:rsid w:val="00721680"/>
    <w:rsid w:val="00732855"/>
    <w:rsid w:val="007402F8"/>
    <w:rsid w:val="0074607A"/>
    <w:rsid w:val="0078446F"/>
    <w:rsid w:val="0079308A"/>
    <w:rsid w:val="007E6B79"/>
    <w:rsid w:val="00840637"/>
    <w:rsid w:val="008F18D3"/>
    <w:rsid w:val="009039C6"/>
    <w:rsid w:val="00945E78"/>
    <w:rsid w:val="00971384"/>
    <w:rsid w:val="009C4E23"/>
    <w:rsid w:val="009D60A8"/>
    <w:rsid w:val="00A02A2F"/>
    <w:rsid w:val="00A161C6"/>
    <w:rsid w:val="00A2642E"/>
    <w:rsid w:val="00A332E5"/>
    <w:rsid w:val="00AB28E9"/>
    <w:rsid w:val="00AE676F"/>
    <w:rsid w:val="00BD3BDD"/>
    <w:rsid w:val="00C0127E"/>
    <w:rsid w:val="00C1663C"/>
    <w:rsid w:val="00C425AE"/>
    <w:rsid w:val="00C62495"/>
    <w:rsid w:val="00C64108"/>
    <w:rsid w:val="00CA0A07"/>
    <w:rsid w:val="00CA3A75"/>
    <w:rsid w:val="00CD470C"/>
    <w:rsid w:val="00CE1DAB"/>
    <w:rsid w:val="00CF21D7"/>
    <w:rsid w:val="00D02598"/>
    <w:rsid w:val="00D574C6"/>
    <w:rsid w:val="00D97AD6"/>
    <w:rsid w:val="00DA5E31"/>
    <w:rsid w:val="00DD65A4"/>
    <w:rsid w:val="00E70A05"/>
    <w:rsid w:val="00E87B07"/>
    <w:rsid w:val="00EA02E6"/>
    <w:rsid w:val="00EB4AD0"/>
    <w:rsid w:val="00EC191D"/>
    <w:rsid w:val="00F01489"/>
    <w:rsid w:val="00FC6FD1"/>
    <w:rsid w:val="24B5DAAB"/>
    <w:rsid w:val="32A3BF9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E6EEF"/>
  <w15:docId w15:val="{CA6350D2-A2D9-4464-B9E9-104E150B8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5AC7"/>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215AC7"/>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215AC7"/>
    <w:rPr>
      <w:rFonts w:cs="Times New Roman"/>
      <w:b/>
      <w:bCs/>
    </w:rPr>
  </w:style>
  <w:style w:type="paragraph" w:styleId="Zaglavlje">
    <w:name w:val="header"/>
    <w:basedOn w:val="Normal"/>
    <w:link w:val="ZaglavljeChar"/>
    <w:uiPriority w:val="99"/>
    <w:unhideWhenUsed/>
    <w:rsid w:val="00EC191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C191D"/>
    <w:rPr>
      <w:rFonts w:ascii="Calibri" w:eastAsia="Calibri" w:hAnsi="Calibri" w:cs="Times New Roman"/>
    </w:rPr>
  </w:style>
  <w:style w:type="paragraph" w:styleId="Podnoje">
    <w:name w:val="footer"/>
    <w:basedOn w:val="Normal"/>
    <w:link w:val="PodnojeChar"/>
    <w:uiPriority w:val="99"/>
    <w:unhideWhenUsed/>
    <w:rsid w:val="00EC191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C191D"/>
    <w:rPr>
      <w:rFonts w:ascii="Calibri" w:eastAsia="Calibri" w:hAnsi="Calibri" w:cs="Times New Roman"/>
    </w:rPr>
  </w:style>
  <w:style w:type="paragraph" w:styleId="Tekstbalonia">
    <w:name w:val="Balloon Text"/>
    <w:basedOn w:val="Normal"/>
    <w:link w:val="TekstbaloniaChar"/>
    <w:uiPriority w:val="99"/>
    <w:semiHidden/>
    <w:unhideWhenUsed/>
    <w:rsid w:val="00CE1DA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E1DAB"/>
    <w:rPr>
      <w:rFonts w:ascii="Tahoma" w:eastAsia="Calibri" w:hAnsi="Tahoma" w:cs="Tahoma"/>
      <w:sz w:val="16"/>
      <w:szCs w:val="16"/>
    </w:rPr>
  </w:style>
  <w:style w:type="paragraph" w:styleId="Odlomakpopisa">
    <w:name w:val="List Paragraph"/>
    <w:basedOn w:val="Normal"/>
    <w:uiPriority w:val="34"/>
    <w:qFormat/>
    <w:rsid w:val="00CE1D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420893">
      <w:bodyDiv w:val="1"/>
      <w:marLeft w:val="0"/>
      <w:marRight w:val="0"/>
      <w:marTop w:val="0"/>
      <w:marBottom w:val="0"/>
      <w:divBdr>
        <w:top w:val="none" w:sz="0" w:space="0" w:color="auto"/>
        <w:left w:val="none" w:sz="0" w:space="0" w:color="auto"/>
        <w:bottom w:val="none" w:sz="0" w:space="0" w:color="auto"/>
        <w:right w:val="none" w:sz="0" w:space="0" w:color="auto"/>
      </w:divBdr>
    </w:div>
    <w:div w:id="396590335">
      <w:bodyDiv w:val="1"/>
      <w:marLeft w:val="0"/>
      <w:marRight w:val="0"/>
      <w:marTop w:val="0"/>
      <w:marBottom w:val="0"/>
      <w:divBdr>
        <w:top w:val="none" w:sz="0" w:space="0" w:color="auto"/>
        <w:left w:val="none" w:sz="0" w:space="0" w:color="auto"/>
        <w:bottom w:val="none" w:sz="0" w:space="0" w:color="auto"/>
        <w:right w:val="none" w:sz="0" w:space="0" w:color="auto"/>
      </w:divBdr>
    </w:div>
    <w:div w:id="153422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1430</Words>
  <Characters>8153</Characters>
  <Application>Microsoft Office Word</Application>
  <DocSecurity>0</DocSecurity>
  <Lines>67</Lines>
  <Paragraphs>19</Paragraphs>
  <ScaleCrop>false</ScaleCrop>
  <Company>SG Splitska Banka</Company>
  <LinksUpToDate>false</LinksUpToDate>
  <CharactersWithSpaces>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dc:description/>
  <cp:lastModifiedBy>Katarina Sumić Milković</cp:lastModifiedBy>
  <cp:revision>21</cp:revision>
  <cp:lastPrinted>2018-10-19T15:57:00Z</cp:lastPrinted>
  <dcterms:created xsi:type="dcterms:W3CDTF">2020-11-19T10:27:00Z</dcterms:created>
  <dcterms:modified xsi:type="dcterms:W3CDTF">2024-10-31T11:34:00Z</dcterms:modified>
</cp:coreProperties>
</file>